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28E14C" w14:textId="0A1EFB6B" w:rsidR="00F054E4" w:rsidRPr="00C52259" w:rsidRDefault="00A4110A" w:rsidP="00283F03">
      <w:pPr>
        <w:widowControl w:val="0"/>
        <w:pBdr>
          <w:top w:val="nil"/>
          <w:left w:val="nil"/>
          <w:bottom w:val="single" w:sz="12" w:space="1" w:color="000000" w:themeColor="text1"/>
          <w:right w:val="nil"/>
          <w:between w:val="nil"/>
        </w:pBdr>
        <w:rPr>
          <w:color w:val="000000"/>
          <w:sz w:val="24"/>
          <w:szCs w:val="24"/>
        </w:rPr>
      </w:pPr>
      <w:r w:rsidRPr="00C52259">
        <w:rPr>
          <w:b/>
          <w:noProof/>
          <w:color w:val="000000"/>
          <w:sz w:val="24"/>
          <w:szCs w:val="24"/>
        </w:rPr>
        <w:t>Axxcess Wealth Management</w:t>
      </w:r>
      <w:r w:rsidR="000B1238" w:rsidRPr="00C52259">
        <w:rPr>
          <w:b/>
          <w:color w:val="000000"/>
          <w:sz w:val="24"/>
          <w:szCs w:val="24"/>
        </w:rPr>
        <w:t xml:space="preserve">, LLC </w:t>
      </w:r>
      <w:r w:rsidR="00283F03" w:rsidRPr="00C52259">
        <w:rPr>
          <w:b/>
          <w:color w:val="000000"/>
          <w:sz w:val="24"/>
          <w:szCs w:val="24"/>
        </w:rPr>
        <w:t xml:space="preserve">– </w:t>
      </w:r>
      <w:r w:rsidR="000B1238" w:rsidRPr="00C52259">
        <w:rPr>
          <w:b/>
          <w:sz w:val="24"/>
          <w:szCs w:val="24"/>
        </w:rPr>
        <w:t>Common Communication</w:t>
      </w:r>
      <w:r w:rsidR="000B1238" w:rsidRPr="00C52259">
        <w:rPr>
          <w:b/>
          <w:color w:val="000000"/>
          <w:sz w:val="24"/>
          <w:szCs w:val="24"/>
        </w:rPr>
        <w:t xml:space="preserve"> Disclosures</w:t>
      </w:r>
    </w:p>
    <w:p w14:paraId="795809A8" w14:textId="77777777" w:rsidR="00F054E4" w:rsidRPr="00C52259" w:rsidRDefault="00000000" w:rsidP="00371721"/>
    <w:p w14:paraId="41776532" w14:textId="5A6D3E54" w:rsidR="00F054E4" w:rsidRPr="00C52259" w:rsidRDefault="000B1238" w:rsidP="00371721">
      <w:pPr>
        <w:rPr>
          <w:sz w:val="22"/>
        </w:rPr>
      </w:pPr>
      <w:r w:rsidRPr="00283F03">
        <w:rPr>
          <w:b/>
          <w:sz w:val="25"/>
          <w:szCs w:val="25"/>
        </w:rPr>
        <w:t>1</w:t>
      </w:r>
      <w:r w:rsidRPr="00C52259">
        <w:rPr>
          <w:b/>
          <w:sz w:val="22"/>
        </w:rPr>
        <w:t>. Email Disclosures:</w:t>
      </w:r>
    </w:p>
    <w:p w14:paraId="1C72100D" w14:textId="77777777" w:rsidR="00F054E4" w:rsidRPr="00C52259" w:rsidRDefault="00000000" w:rsidP="00371721"/>
    <w:p w14:paraId="5EDE70E0" w14:textId="2BFD0E1C" w:rsidR="00F054E4" w:rsidRPr="00C52259" w:rsidRDefault="000B1238" w:rsidP="00371721">
      <w:pPr>
        <w:rPr>
          <w:b/>
        </w:rPr>
      </w:pPr>
      <w:r w:rsidRPr="00C52259">
        <w:rPr>
          <w:b/>
        </w:rPr>
        <w:t>Directions:</w:t>
      </w:r>
    </w:p>
    <w:p w14:paraId="169D3D62" w14:textId="77777777" w:rsidR="00F054E4" w:rsidRPr="00C52259" w:rsidRDefault="000B1238" w:rsidP="00371721">
      <w:r w:rsidRPr="00C52259">
        <w:t>Insert this content within your email footer with a hyperlink to your firm’s website.</w:t>
      </w:r>
    </w:p>
    <w:p w14:paraId="2948A3AE" w14:textId="77777777" w:rsidR="00F054E4" w:rsidRPr="00C52259" w:rsidRDefault="00000000" w:rsidP="00371721"/>
    <w:p w14:paraId="62BC2433" w14:textId="261309BC" w:rsidR="00F054E4" w:rsidRPr="00C52259" w:rsidRDefault="000B1238" w:rsidP="00371721">
      <w:pPr>
        <w:rPr>
          <w:b/>
        </w:rPr>
      </w:pPr>
      <w:r w:rsidRPr="00C52259">
        <w:rPr>
          <w:b/>
        </w:rPr>
        <w:t>Disclosure:</w:t>
      </w:r>
    </w:p>
    <w:p w14:paraId="66C59822" w14:textId="7BEACAA4" w:rsidR="00F054E4" w:rsidRPr="0054077B" w:rsidRDefault="00A4110A" w:rsidP="00371721">
      <w:pPr>
        <w:rPr>
          <w:bCs/>
        </w:rPr>
      </w:pPr>
      <w:r w:rsidRPr="00C52259">
        <w:rPr>
          <w:bCs/>
          <w:noProof/>
        </w:rPr>
        <w:t>Axxcess Wealth Management</w:t>
      </w:r>
      <w:r w:rsidR="000B1238" w:rsidRPr="00C52259">
        <w:rPr>
          <w:bCs/>
        </w:rPr>
        <w:t xml:space="preserve">, LLC </w:t>
      </w:r>
      <w:r w:rsidR="0054077B">
        <w:rPr>
          <w:bCs/>
        </w:rPr>
        <w:t xml:space="preserve">(“AWM”) </w:t>
      </w:r>
      <w:r w:rsidR="000B1238" w:rsidRPr="00C52259">
        <w:rPr>
          <w:bCs/>
          <w:highlight w:val="white"/>
        </w:rPr>
        <w:t>is a registered investment advisor. Information in this message is for the intended recipient[s] only.</w:t>
      </w:r>
      <w:r w:rsidR="000B1238" w:rsidRPr="00C52259">
        <w:rPr>
          <w:bCs/>
        </w:rPr>
        <w:t xml:space="preserve"> </w:t>
      </w:r>
      <w:r w:rsidR="0054077B">
        <w:rPr>
          <w:bCs/>
        </w:rPr>
        <w:t>AWM</w:t>
      </w:r>
      <w:r w:rsidR="0054077B" w:rsidRPr="00C52259">
        <w:rPr>
          <w:bCs/>
        </w:rPr>
        <w:t xml:space="preserve"> </w:t>
      </w:r>
      <w:r w:rsidR="000B1238" w:rsidRPr="00C52259">
        <w:rPr>
          <w:bCs/>
        </w:rPr>
        <w:t xml:space="preserve">often communicates with its clients and prospective clients through </w:t>
      </w:r>
      <w:r w:rsidR="0054077B">
        <w:rPr>
          <w:bCs/>
        </w:rPr>
        <w:t>electronic mail (“</w:t>
      </w:r>
      <w:r w:rsidR="000B1238" w:rsidRPr="00C52259">
        <w:rPr>
          <w:bCs/>
        </w:rPr>
        <w:t>email</w:t>
      </w:r>
      <w:r w:rsidR="0054077B">
        <w:rPr>
          <w:bCs/>
        </w:rPr>
        <w:t>”)</w:t>
      </w:r>
      <w:r w:rsidR="000B1238" w:rsidRPr="00C52259">
        <w:rPr>
          <w:bCs/>
        </w:rPr>
        <w:t xml:space="preserve"> and other electronic means</w:t>
      </w:r>
      <w:r w:rsidR="0054077B">
        <w:rPr>
          <w:bCs/>
        </w:rPr>
        <w:t xml:space="preserve"> such as Short Message Service (“SMS”)</w:t>
      </w:r>
      <w:r w:rsidR="000B1238" w:rsidRPr="00C52259">
        <w:rPr>
          <w:bCs/>
        </w:rPr>
        <w:t xml:space="preserve">. Your privacy and security are very important to us. </w:t>
      </w:r>
      <w:r w:rsidR="0054077B">
        <w:rPr>
          <w:bCs/>
        </w:rPr>
        <w:t>AWM</w:t>
      </w:r>
      <w:r w:rsidR="0054077B" w:rsidRPr="00C52259">
        <w:rPr>
          <w:bCs/>
        </w:rPr>
        <w:t xml:space="preserve"> </w:t>
      </w:r>
      <w:r w:rsidR="000B1238" w:rsidRPr="00C52259">
        <w:rPr>
          <w:bCs/>
        </w:rPr>
        <w:t xml:space="preserve">makes every effort to ensure that </w:t>
      </w:r>
      <w:r w:rsidR="0054077B">
        <w:rPr>
          <w:bCs/>
        </w:rPr>
        <w:t>electronic</w:t>
      </w:r>
      <w:r w:rsidR="000B1238" w:rsidRPr="00C52259">
        <w:rPr>
          <w:bCs/>
        </w:rPr>
        <w:t xml:space="preserve"> communications do not contain sensitive information. If you are not the intended recipient of this communication, please delete and destroy all copies in your possession, notify the sender that you have received this communication in error, and note that any review or dissemination of, or the taking of any action in reliance on, this communication is expressly prohibited. We remind our clients and others not to send </w:t>
      </w:r>
      <w:r w:rsidR="0054077B">
        <w:rPr>
          <w:bCs/>
        </w:rPr>
        <w:t>AWM</w:t>
      </w:r>
      <w:r w:rsidR="000B1238" w:rsidRPr="00C52259">
        <w:rPr>
          <w:bCs/>
        </w:rPr>
        <w:t xml:space="preserve"> private information over email</w:t>
      </w:r>
      <w:r w:rsidR="0054077B">
        <w:rPr>
          <w:bCs/>
        </w:rPr>
        <w:t xml:space="preserve"> or SMS</w:t>
      </w:r>
      <w:r w:rsidR="000B1238" w:rsidRPr="00C52259">
        <w:rPr>
          <w:bCs/>
        </w:rPr>
        <w:t xml:space="preserve">. If you have sensitive data to deliver, we can provide secure means for such delivery. Please note </w:t>
      </w:r>
      <w:r w:rsidR="00C52259" w:rsidRPr="00C52259">
        <w:rPr>
          <w:bCs/>
        </w:rPr>
        <w:t xml:space="preserve">that </w:t>
      </w:r>
      <w:r w:rsidR="0054077B">
        <w:rPr>
          <w:bCs/>
        </w:rPr>
        <w:t>AWM</w:t>
      </w:r>
      <w:r w:rsidR="000B1238" w:rsidRPr="00C52259">
        <w:rPr>
          <w:bCs/>
        </w:rPr>
        <w:t xml:space="preserve"> does not accept trading or money movement instructions via email. Please visit our website</w:t>
      </w:r>
      <w:r w:rsidR="000B1238" w:rsidRPr="00C52259">
        <w:rPr>
          <w:bCs/>
          <w:highlight w:val="white"/>
        </w:rPr>
        <w:t xml:space="preserve"> </w:t>
      </w:r>
      <w:hyperlink r:id="rId8" w:history="1">
        <w:r w:rsidRPr="00C52259">
          <w:rPr>
            <w:rStyle w:val="Hyperlink"/>
            <w:bCs/>
            <w:noProof/>
            <w:szCs w:val="20"/>
          </w:rPr>
          <w:t>www.axxcessw</w:t>
        </w:r>
        <w:r w:rsidRPr="00C52259">
          <w:rPr>
            <w:rStyle w:val="Hyperlink"/>
            <w:bCs/>
            <w:noProof/>
            <w:szCs w:val="20"/>
          </w:rPr>
          <w:t>e</w:t>
        </w:r>
        <w:r w:rsidRPr="00C52259">
          <w:rPr>
            <w:rStyle w:val="Hyperlink"/>
            <w:bCs/>
            <w:noProof/>
            <w:szCs w:val="20"/>
          </w:rPr>
          <w:t>alth.com</w:t>
        </w:r>
      </w:hyperlink>
      <w:r w:rsidR="000B1238" w:rsidRPr="00C52259">
        <w:rPr>
          <w:bCs/>
        </w:rPr>
        <w:t xml:space="preserve"> for important disclosures.</w:t>
      </w:r>
    </w:p>
    <w:p w14:paraId="3BD0A70D" w14:textId="7B542758" w:rsidR="00F054E4" w:rsidRDefault="00000000" w:rsidP="00371721"/>
    <w:p w14:paraId="665E291C" w14:textId="3371F394" w:rsidR="0054077B" w:rsidRDefault="0054077B" w:rsidP="00371721">
      <w:pPr>
        <w:rPr>
          <w:color w:val="222222"/>
          <w:shd w:val="clear" w:color="auto" w:fill="FFFFFF"/>
        </w:rPr>
      </w:pPr>
      <w:r>
        <w:rPr>
          <w:bCs/>
        </w:rPr>
        <w:t xml:space="preserve">All emails and business-related SMS communications are sent through systems that can be archived and monitored. Please contact us at </w:t>
      </w:r>
      <w:hyperlink r:id="rId9" w:history="1">
        <w:r w:rsidRPr="00B25FB9">
          <w:rPr>
            <w:rStyle w:val="Hyperlink"/>
            <w:bCs/>
            <w:szCs w:val="20"/>
          </w:rPr>
          <w:t>www.axxcesswealth.com</w:t>
        </w:r>
      </w:hyperlink>
      <w:r>
        <w:rPr>
          <w:bCs/>
        </w:rPr>
        <w:t xml:space="preserve"> for our approved texting number.</w:t>
      </w:r>
      <w:r w:rsidRPr="0054077B">
        <w:rPr>
          <w:bCs/>
          <w:highlight w:val="white"/>
        </w:rPr>
        <w:t xml:space="preserve"> </w:t>
      </w:r>
      <w:r w:rsidRPr="00C52259">
        <w:rPr>
          <w:bCs/>
          <w:highlight w:val="white"/>
        </w:rPr>
        <w:t xml:space="preserve">As a registered investment advisor, </w:t>
      </w:r>
      <w:r w:rsidRPr="00C52259">
        <w:rPr>
          <w:bCs/>
          <w:noProof/>
        </w:rPr>
        <w:t>AWM</w:t>
      </w:r>
      <w:r w:rsidRPr="00C52259">
        <w:rPr>
          <w:bCs/>
          <w:highlight w:val="white"/>
        </w:rPr>
        <w:t xml:space="preserve"> e</w:t>
      </w:r>
      <w:r>
        <w:rPr>
          <w:bCs/>
          <w:highlight w:val="white"/>
        </w:rPr>
        <w:t>mails and SMS communications</w:t>
      </w:r>
      <w:r w:rsidRPr="00C52259">
        <w:rPr>
          <w:bCs/>
          <w:highlight w:val="white"/>
        </w:rPr>
        <w:t xml:space="preserve"> may be subject to inspection by the Chief Compliance Officer (“CCO”) of </w:t>
      </w:r>
      <w:r w:rsidRPr="00C52259">
        <w:rPr>
          <w:bCs/>
          <w:noProof/>
        </w:rPr>
        <w:t>AWM</w:t>
      </w:r>
      <w:r w:rsidRPr="00C52259">
        <w:rPr>
          <w:bCs/>
          <w:highlight w:val="white"/>
        </w:rPr>
        <w:t xml:space="preserve"> or the securities regulators.</w:t>
      </w:r>
    </w:p>
    <w:p w14:paraId="66764644" w14:textId="77777777" w:rsidR="0054077B" w:rsidRPr="00C52259" w:rsidRDefault="0054077B" w:rsidP="00371721"/>
    <w:p w14:paraId="4EA566DA" w14:textId="2361D603" w:rsidR="00F054E4" w:rsidRPr="0054077B" w:rsidRDefault="000B1238" w:rsidP="00371721">
      <w:pPr>
        <w:rPr>
          <w:color w:val="1155CC"/>
          <w:u w:val="single"/>
        </w:rPr>
      </w:pPr>
      <w:r w:rsidRPr="00C52259">
        <w:t xml:space="preserve">Securities offered through </w:t>
      </w:r>
      <w:r w:rsidR="00A4110A" w:rsidRPr="00C52259">
        <w:rPr>
          <w:bCs/>
        </w:rPr>
        <w:t>Arete Wealth Management</w:t>
      </w:r>
      <w:r w:rsidRPr="00C52259">
        <w:t>,</w:t>
      </w:r>
      <w:r w:rsidR="00A4110A" w:rsidRPr="00C52259">
        <w:t xml:space="preserve"> LLC</w:t>
      </w:r>
      <w:r w:rsidR="00C52259" w:rsidRPr="00C52259">
        <w:t>,</w:t>
      </w:r>
      <w:r w:rsidRPr="00C52259">
        <w:t xml:space="preserve"> Member </w:t>
      </w:r>
      <w:hyperlink r:id="rId10" w:anchor="/" w:history="1">
        <w:r w:rsidR="00BE23CB" w:rsidRPr="00C52259">
          <w:rPr>
            <w:rStyle w:val="Hyperlink"/>
            <w:szCs w:val="20"/>
          </w:rPr>
          <w:t>FI</w:t>
        </w:r>
        <w:r w:rsidR="00BE23CB" w:rsidRPr="00C52259">
          <w:rPr>
            <w:rStyle w:val="Hyperlink"/>
            <w:szCs w:val="20"/>
          </w:rPr>
          <w:t>N</w:t>
        </w:r>
        <w:r w:rsidR="00BE23CB" w:rsidRPr="00C52259">
          <w:rPr>
            <w:rStyle w:val="Hyperlink"/>
            <w:szCs w:val="20"/>
          </w:rPr>
          <w:t>RA</w:t>
        </w:r>
      </w:hyperlink>
      <w:r w:rsidR="00BE23CB" w:rsidRPr="00C52259">
        <w:t>/</w:t>
      </w:r>
      <w:hyperlink r:id="rId11" w:history="1">
        <w:r w:rsidR="00BE23CB" w:rsidRPr="00C52259">
          <w:rPr>
            <w:rStyle w:val="Hyperlink"/>
            <w:szCs w:val="20"/>
          </w:rPr>
          <w:t>SIP</w:t>
        </w:r>
        <w:r w:rsidR="00BE23CB" w:rsidRPr="00C52259">
          <w:rPr>
            <w:rStyle w:val="Hyperlink"/>
            <w:szCs w:val="20"/>
          </w:rPr>
          <w:t>C</w:t>
        </w:r>
      </w:hyperlink>
      <w:r w:rsidR="00BE23CB" w:rsidRPr="00C52259">
        <w:t>.</w:t>
      </w:r>
      <w:r w:rsidR="00BE23CB" w:rsidRPr="00C52259">
        <w:rPr>
          <w:color w:val="1155CC"/>
          <w:u w:val="single"/>
        </w:rPr>
        <w:t xml:space="preserve"> </w:t>
      </w:r>
      <w:r w:rsidR="00A4110A" w:rsidRPr="00C52259">
        <w:rPr>
          <w:bCs/>
        </w:rPr>
        <w:t>Arete Wealth Management, LLC</w:t>
      </w:r>
      <w:r w:rsidR="00A10846" w:rsidRPr="00C52259">
        <w:rPr>
          <w:bCs/>
        </w:rPr>
        <w:t xml:space="preserve"> </w:t>
      </w:r>
      <w:r w:rsidRPr="00C52259">
        <w:t xml:space="preserve">and </w:t>
      </w:r>
      <w:r w:rsidR="00A4110A" w:rsidRPr="00C52259">
        <w:rPr>
          <w:noProof/>
        </w:rPr>
        <w:t>Axxcess Wealth Management</w:t>
      </w:r>
      <w:r w:rsidRPr="00C52259">
        <w:t>, LLC are not affiliated companies.</w:t>
      </w:r>
    </w:p>
    <w:p w14:paraId="5B903380" w14:textId="0441985A" w:rsidR="00371721" w:rsidRDefault="00371721" w:rsidP="00371721"/>
    <w:p w14:paraId="637E6147" w14:textId="77777777" w:rsidR="00371721" w:rsidRDefault="00371721" w:rsidP="00371721"/>
    <w:p w14:paraId="35D46F03" w14:textId="4D043127" w:rsidR="00371721" w:rsidRDefault="00371721" w:rsidP="00371721">
      <w:pPr>
        <w:rPr>
          <w:b/>
          <w:sz w:val="22"/>
        </w:rPr>
      </w:pPr>
      <w:r w:rsidRPr="00C52259">
        <w:rPr>
          <w:b/>
          <w:sz w:val="22"/>
        </w:rPr>
        <w:t xml:space="preserve">2. </w:t>
      </w:r>
      <w:r>
        <w:rPr>
          <w:b/>
          <w:sz w:val="22"/>
        </w:rPr>
        <w:t>SMS Disclosure</w:t>
      </w:r>
      <w:r w:rsidRPr="00C52259">
        <w:rPr>
          <w:b/>
          <w:sz w:val="22"/>
        </w:rPr>
        <w:t>:</w:t>
      </w:r>
    </w:p>
    <w:p w14:paraId="34DE8214" w14:textId="77777777" w:rsidR="00371721" w:rsidRPr="00C52259" w:rsidRDefault="00371721" w:rsidP="00371721"/>
    <w:p w14:paraId="181181B8" w14:textId="7DBBC3D9" w:rsidR="00371721" w:rsidRDefault="00371721" w:rsidP="00371721">
      <w:pPr>
        <w:rPr>
          <w:color w:val="auto"/>
        </w:rPr>
      </w:pPr>
      <w:r>
        <w:t>Axxcess Wealth Management, LLC ("AWM") is a registered investment advisor. AWM provides investment advisory and related services for clients nationally. AWM will maintain all applicable registration and licenses</w:t>
      </w:r>
      <w:r>
        <w:t xml:space="preserve"> </w:t>
      </w:r>
      <w:r>
        <w:t>as required by the various states in which it conducts business. For more information</w:t>
      </w:r>
      <w:r>
        <w:t xml:space="preserve"> and important disclosures</w:t>
      </w:r>
      <w:r>
        <w:t xml:space="preserve">, please visit our website at </w:t>
      </w:r>
      <w:hyperlink r:id="rId12" w:history="1">
        <w:r>
          <w:rPr>
            <w:rStyle w:val="Hyperlink"/>
          </w:rPr>
          <w:t>www.axxcesswealth.com</w:t>
        </w:r>
      </w:hyperlink>
      <w:r>
        <w:t>.</w:t>
      </w:r>
    </w:p>
    <w:p w14:paraId="22551A08" w14:textId="0266BD8F" w:rsidR="00371721" w:rsidRDefault="00371721" w:rsidP="00371721"/>
    <w:p w14:paraId="3A82C57B" w14:textId="77777777" w:rsidR="00371721" w:rsidRPr="00C52259" w:rsidRDefault="00371721" w:rsidP="00371721"/>
    <w:p w14:paraId="73251D2E" w14:textId="3D810166" w:rsidR="00F054E4" w:rsidRPr="00C52259" w:rsidRDefault="00371721" w:rsidP="00371721">
      <w:pPr>
        <w:rPr>
          <w:sz w:val="22"/>
        </w:rPr>
      </w:pPr>
      <w:r>
        <w:rPr>
          <w:b/>
          <w:sz w:val="22"/>
        </w:rPr>
        <w:t>3</w:t>
      </w:r>
      <w:r w:rsidR="000B1238" w:rsidRPr="00C52259">
        <w:rPr>
          <w:b/>
          <w:sz w:val="22"/>
        </w:rPr>
        <w:t>. Business Card and Letterhead Disclosure:</w:t>
      </w:r>
    </w:p>
    <w:p w14:paraId="71DD52DD" w14:textId="77777777" w:rsidR="00F054E4" w:rsidRDefault="00000000" w:rsidP="00371721"/>
    <w:p w14:paraId="52C0CA84" w14:textId="436948AA" w:rsidR="00F054E4" w:rsidRPr="00C52259" w:rsidRDefault="000B1238" w:rsidP="00371721">
      <w:r w:rsidRPr="00C52259">
        <w:rPr>
          <w:b/>
        </w:rPr>
        <w:t>Directions:</w:t>
      </w:r>
    </w:p>
    <w:p w14:paraId="492608E3" w14:textId="77777777" w:rsidR="00F054E4" w:rsidRPr="00C52259" w:rsidRDefault="000B1238" w:rsidP="00371721">
      <w:r w:rsidRPr="00C52259">
        <w:t>Include this content within the footer or under the firm logo on business cards and letterhead.</w:t>
      </w:r>
    </w:p>
    <w:p w14:paraId="532FCB9F" w14:textId="77777777" w:rsidR="00F054E4" w:rsidRPr="00C52259" w:rsidRDefault="00000000" w:rsidP="00371721"/>
    <w:p w14:paraId="6BA386D3" w14:textId="391573A8" w:rsidR="00F054E4" w:rsidRPr="00C52259" w:rsidRDefault="000B1238" w:rsidP="00371721">
      <w:r w:rsidRPr="00C52259">
        <w:rPr>
          <w:b/>
        </w:rPr>
        <w:t>Disclosure:</w:t>
      </w:r>
    </w:p>
    <w:p w14:paraId="7B78345A" w14:textId="170A0696" w:rsidR="00F054E4" w:rsidRPr="00C52259" w:rsidRDefault="00A4110A" w:rsidP="00371721">
      <w:pPr>
        <w:rPr>
          <w:bCs/>
        </w:rPr>
      </w:pPr>
      <w:r w:rsidRPr="00C52259">
        <w:rPr>
          <w:bCs/>
          <w:noProof/>
        </w:rPr>
        <w:t>Axxcess Wealth Management</w:t>
      </w:r>
      <w:r w:rsidR="000B1238" w:rsidRPr="00C52259">
        <w:rPr>
          <w:bCs/>
        </w:rPr>
        <w:t xml:space="preserve">, LLC </w:t>
      </w:r>
      <w:r w:rsidR="000B1238" w:rsidRPr="00C52259">
        <w:rPr>
          <w:bCs/>
          <w:highlight w:val="white"/>
        </w:rPr>
        <w:t>is a registered investment advisor.</w:t>
      </w:r>
    </w:p>
    <w:p w14:paraId="219B4172" w14:textId="77777777" w:rsidR="00F054E4" w:rsidRPr="00C52259" w:rsidRDefault="00000000" w:rsidP="00371721">
      <w:pPr>
        <w:rPr>
          <w:highlight w:val="yellow"/>
        </w:rPr>
      </w:pPr>
    </w:p>
    <w:p w14:paraId="5C2A7AB8" w14:textId="0702BBF7" w:rsidR="00F054E4" w:rsidRPr="00C52259" w:rsidRDefault="000B1238" w:rsidP="00371721">
      <w:r w:rsidRPr="00C52259">
        <w:t xml:space="preserve">Securities offered through </w:t>
      </w:r>
      <w:r w:rsidR="005163FE" w:rsidRPr="00C52259">
        <w:rPr>
          <w:bCs/>
        </w:rPr>
        <w:t>Arete Wealth Management</w:t>
      </w:r>
      <w:r w:rsidR="005163FE" w:rsidRPr="00C52259">
        <w:t>, LLC</w:t>
      </w:r>
      <w:r w:rsidRPr="00C52259">
        <w:t>, Member FINRA/SIPC</w:t>
      </w:r>
      <w:r w:rsidR="00BE23CB" w:rsidRPr="00C52259">
        <w:t>.</w:t>
      </w:r>
    </w:p>
    <w:p w14:paraId="471477AD" w14:textId="31FE5927" w:rsidR="00283F03" w:rsidRPr="00C52259" w:rsidRDefault="005163FE" w:rsidP="00371721">
      <w:r w:rsidRPr="00C52259">
        <w:rPr>
          <w:bCs/>
        </w:rPr>
        <w:t>Arete Wealth Management</w:t>
      </w:r>
      <w:r w:rsidRPr="00C52259">
        <w:t xml:space="preserve">, LLC </w:t>
      </w:r>
      <w:r w:rsidR="00283F03" w:rsidRPr="00C52259">
        <w:t xml:space="preserve">and </w:t>
      </w:r>
      <w:r w:rsidR="00A4110A" w:rsidRPr="00C52259">
        <w:rPr>
          <w:noProof/>
        </w:rPr>
        <w:t>Axxcess Wealth Management</w:t>
      </w:r>
      <w:r w:rsidR="00283F03" w:rsidRPr="00C52259">
        <w:t>, LLC are not affiliated companies.</w:t>
      </w:r>
    </w:p>
    <w:p w14:paraId="64B2C98C" w14:textId="45DED1CF" w:rsidR="00F054E4" w:rsidRDefault="00000000" w:rsidP="00371721">
      <w:pPr>
        <w:rPr>
          <w:highlight w:val="yellow"/>
        </w:rPr>
      </w:pPr>
    </w:p>
    <w:p w14:paraId="1023BFAE" w14:textId="77777777" w:rsidR="00371721" w:rsidRPr="00C52259" w:rsidRDefault="00371721" w:rsidP="00371721">
      <w:pPr>
        <w:rPr>
          <w:highlight w:val="yellow"/>
        </w:rPr>
      </w:pPr>
    </w:p>
    <w:p w14:paraId="39EADE7F" w14:textId="22565657" w:rsidR="00F054E4" w:rsidRPr="00C52259" w:rsidRDefault="00371721" w:rsidP="00371721">
      <w:pPr>
        <w:rPr>
          <w:sz w:val="22"/>
        </w:rPr>
      </w:pPr>
      <w:r>
        <w:rPr>
          <w:b/>
          <w:sz w:val="22"/>
        </w:rPr>
        <w:t>4</w:t>
      </w:r>
      <w:r w:rsidR="000B1238" w:rsidRPr="00C52259">
        <w:rPr>
          <w:b/>
          <w:sz w:val="22"/>
        </w:rPr>
        <w:t>. Website Disclosures:</w:t>
      </w:r>
    </w:p>
    <w:p w14:paraId="0266716D" w14:textId="77777777" w:rsidR="00F054E4" w:rsidRPr="00C52259" w:rsidRDefault="00000000" w:rsidP="00371721"/>
    <w:p w14:paraId="2F1A1A6C" w14:textId="77777777" w:rsidR="00F054E4" w:rsidRPr="00C52259" w:rsidRDefault="000B1238" w:rsidP="00371721">
      <w:pPr>
        <w:rPr>
          <w:b/>
        </w:rPr>
      </w:pPr>
      <w:r w:rsidRPr="00C52259">
        <w:rPr>
          <w:b/>
        </w:rPr>
        <w:t>Directions:</w:t>
      </w:r>
    </w:p>
    <w:p w14:paraId="17746114" w14:textId="12906D73" w:rsidR="00F054E4" w:rsidRDefault="000B1238" w:rsidP="00371721">
      <w:r w:rsidRPr="00C52259">
        <w:t>Create a separate page on your Website titled “Disclosures</w:t>
      </w:r>
      <w:r w:rsidR="00283F03" w:rsidRPr="00C52259">
        <w:t>.</w:t>
      </w:r>
      <w:r w:rsidRPr="00C52259">
        <w:t>” You should provide a hyperlink to the Disclosures page on every page within your Website. We suggest that you place this hyperlink within the Footer/Copyright area of every Website page. The hyperlink to the Disclosures page does not need to be within your primary menu navigation.</w:t>
      </w:r>
    </w:p>
    <w:p w14:paraId="49C38794" w14:textId="77777777" w:rsidR="00371721" w:rsidRPr="00C52259" w:rsidRDefault="00371721" w:rsidP="00371721"/>
    <w:p w14:paraId="66BCFD74" w14:textId="6D351872" w:rsidR="00F054E4" w:rsidRDefault="000B1238" w:rsidP="00371721">
      <w:r w:rsidRPr="00C52259">
        <w:lastRenderedPageBreak/>
        <w:t>See below for the highlighted areas where a link should also be added.</w:t>
      </w:r>
    </w:p>
    <w:p w14:paraId="28F7CBE5" w14:textId="77777777" w:rsidR="00371721" w:rsidRPr="00C52259" w:rsidRDefault="00371721" w:rsidP="00371721"/>
    <w:p w14:paraId="7B542606" w14:textId="685112DB" w:rsidR="00F054E4" w:rsidRPr="00C52259" w:rsidRDefault="000B1238" w:rsidP="00371721">
      <w:r w:rsidRPr="00C52259">
        <w:t xml:space="preserve">Create a separate page on your Website titled “Form CRS” with a link for your firm’s Form CRS. It is best practice to provide a hyperlink to the Client Relationship Summary within the Footer/Copyright area of every Website page so that </w:t>
      </w:r>
      <w:r w:rsidR="005033A5" w:rsidRPr="00C52259">
        <w:t xml:space="preserve">it </w:t>
      </w:r>
      <w:r w:rsidRPr="00C52259">
        <w:t>is easily accessible for retail investors.</w:t>
      </w:r>
    </w:p>
    <w:p w14:paraId="5051AF6B" w14:textId="240A6EF2" w:rsidR="00F054E4" w:rsidRPr="00C52259" w:rsidRDefault="00000000" w:rsidP="00371721"/>
    <w:p w14:paraId="68C36F57" w14:textId="77777777" w:rsidR="00F054E4" w:rsidRPr="00C52259" w:rsidRDefault="000B1238" w:rsidP="00371721">
      <w:pPr>
        <w:rPr>
          <w:b/>
        </w:rPr>
      </w:pPr>
      <w:r w:rsidRPr="00C52259">
        <w:rPr>
          <w:b/>
        </w:rPr>
        <w:t>Disclosure:</w:t>
      </w:r>
    </w:p>
    <w:p w14:paraId="2C9343C9" w14:textId="77777777" w:rsidR="00F054E4" w:rsidRPr="00C52259" w:rsidRDefault="00000000" w:rsidP="00371721">
      <w:pPr>
        <w:rPr>
          <w:bCs/>
        </w:rPr>
      </w:pPr>
    </w:p>
    <w:p w14:paraId="289C2E11" w14:textId="77777777" w:rsidR="00F054E4" w:rsidRPr="00C52259" w:rsidRDefault="000B1238" w:rsidP="00371721">
      <w:r w:rsidRPr="00C52259">
        <w:rPr>
          <w:b/>
        </w:rPr>
        <w:t>Important Disclaimers</w:t>
      </w:r>
    </w:p>
    <w:p w14:paraId="0AA016EC" w14:textId="5FD77930" w:rsidR="00F054E4" w:rsidRPr="00C52259" w:rsidRDefault="00A4110A" w:rsidP="00371721">
      <w:pPr>
        <w:rPr>
          <w:bCs/>
        </w:rPr>
      </w:pPr>
      <w:r w:rsidRPr="00C52259">
        <w:rPr>
          <w:bCs/>
          <w:noProof/>
        </w:rPr>
        <w:t>Axxcess Wealth Management</w:t>
      </w:r>
      <w:r w:rsidR="000B1238" w:rsidRPr="00C52259">
        <w:rPr>
          <w:bCs/>
        </w:rPr>
        <w:t>, LLC</w:t>
      </w:r>
      <w:r w:rsidR="000B1238" w:rsidRPr="00C52259">
        <w:rPr>
          <w:bCs/>
          <w:highlight w:val="white"/>
        </w:rPr>
        <w:t xml:space="preserve"> ("</w:t>
      </w:r>
      <w:r w:rsidRPr="00C52259">
        <w:rPr>
          <w:bCs/>
          <w:noProof/>
        </w:rPr>
        <w:t>AWM</w:t>
      </w:r>
      <w:r w:rsidR="000B1238" w:rsidRPr="00C52259">
        <w:rPr>
          <w:bCs/>
          <w:highlight w:val="white"/>
        </w:rPr>
        <w:t xml:space="preserve">") is a Registered Investment Advisor ("RIA") located in the </w:t>
      </w:r>
      <w:r w:rsidR="000B1238" w:rsidRPr="00C52259">
        <w:rPr>
          <w:bCs/>
          <w:noProof/>
          <w:highlight w:val="white"/>
        </w:rPr>
        <w:t>State of California</w:t>
      </w:r>
      <w:r w:rsidR="000B1238" w:rsidRPr="00C52259">
        <w:rPr>
          <w:bCs/>
          <w:highlight w:val="white"/>
        </w:rPr>
        <w:t xml:space="preserve">. </w:t>
      </w:r>
      <w:r w:rsidRPr="00C52259">
        <w:rPr>
          <w:bCs/>
          <w:noProof/>
        </w:rPr>
        <w:t>AWM</w:t>
      </w:r>
      <w:r w:rsidR="000B1238" w:rsidRPr="00C52259">
        <w:rPr>
          <w:bCs/>
        </w:rPr>
        <w:t xml:space="preserve"> </w:t>
      </w:r>
      <w:r w:rsidR="000B1238" w:rsidRPr="00C52259">
        <w:rPr>
          <w:bCs/>
          <w:highlight w:val="white"/>
        </w:rPr>
        <w:t xml:space="preserve">provides investment advisory and related services for clients nationally. </w:t>
      </w:r>
      <w:r w:rsidRPr="00C52259">
        <w:rPr>
          <w:bCs/>
          <w:noProof/>
        </w:rPr>
        <w:t>AWM</w:t>
      </w:r>
      <w:r w:rsidR="000B1238" w:rsidRPr="00C52259">
        <w:rPr>
          <w:bCs/>
        </w:rPr>
        <w:t xml:space="preserve"> </w:t>
      </w:r>
      <w:r w:rsidR="000B1238" w:rsidRPr="00C52259">
        <w:rPr>
          <w:bCs/>
          <w:highlight w:val="white"/>
        </w:rPr>
        <w:t xml:space="preserve">will maintain all applicable registration and licenses as required by the various states in which </w:t>
      </w:r>
      <w:r w:rsidRPr="00C52259">
        <w:rPr>
          <w:bCs/>
          <w:noProof/>
        </w:rPr>
        <w:t>AWM</w:t>
      </w:r>
      <w:r w:rsidR="000B1238" w:rsidRPr="00C52259">
        <w:rPr>
          <w:bCs/>
        </w:rPr>
        <w:t xml:space="preserve"> </w:t>
      </w:r>
      <w:r w:rsidR="000B1238" w:rsidRPr="00C52259">
        <w:rPr>
          <w:bCs/>
          <w:highlight w:val="white"/>
        </w:rPr>
        <w:t xml:space="preserve">conducts business, as applicable. </w:t>
      </w:r>
      <w:r w:rsidRPr="00C52259">
        <w:rPr>
          <w:bCs/>
          <w:noProof/>
        </w:rPr>
        <w:t>AWM</w:t>
      </w:r>
      <w:r w:rsidR="000B1238" w:rsidRPr="00C52259">
        <w:rPr>
          <w:bCs/>
        </w:rPr>
        <w:t xml:space="preserve"> </w:t>
      </w:r>
      <w:r w:rsidR="000B1238" w:rsidRPr="00C52259">
        <w:rPr>
          <w:bCs/>
          <w:highlight w:val="white"/>
        </w:rPr>
        <w:t>renders individualized responses to persons in a particular state only after complying with all regulatory requirements or pursuant to an applicable state exemption or exclusion.</w:t>
      </w:r>
    </w:p>
    <w:p w14:paraId="21C2BD2D" w14:textId="77777777" w:rsidR="00C52259" w:rsidRPr="00C52259" w:rsidRDefault="00C52259" w:rsidP="00371721"/>
    <w:p w14:paraId="12815F74" w14:textId="77777777" w:rsidR="00F054E4" w:rsidRPr="00C52259" w:rsidRDefault="000B1238" w:rsidP="00371721">
      <w:pPr>
        <w:rPr>
          <w:b/>
        </w:rPr>
      </w:pPr>
      <w:r w:rsidRPr="00C52259">
        <w:rPr>
          <w:b/>
        </w:rPr>
        <w:t>Terms of Use</w:t>
      </w:r>
    </w:p>
    <w:p w14:paraId="47F40D83" w14:textId="58B92A0E" w:rsidR="00283F03" w:rsidRPr="00C52259" w:rsidRDefault="000B1238" w:rsidP="00371721">
      <w:r w:rsidRPr="00C52259">
        <w:rPr>
          <w:highlight w:val="white"/>
        </w:rPr>
        <w:t xml:space="preserve">Please read these terms and conditions of use (“Terms”) carefully before using the website located at </w:t>
      </w:r>
      <w:hyperlink r:id="rId13" w:history="1">
        <w:r w:rsidR="00A4110A" w:rsidRPr="00C52259">
          <w:rPr>
            <w:rStyle w:val="Hyperlink"/>
            <w:noProof/>
            <w:szCs w:val="20"/>
          </w:rPr>
          <w:t>www.axxcesswealth.com</w:t>
        </w:r>
      </w:hyperlink>
      <w:r w:rsidRPr="00C52259">
        <w:rPr>
          <w:highlight w:val="white"/>
        </w:rPr>
        <w:t xml:space="preserve"> (“Website”) or any of the information or services provided by </w:t>
      </w:r>
      <w:r w:rsidR="00A4110A" w:rsidRPr="00C52259">
        <w:rPr>
          <w:noProof/>
        </w:rPr>
        <w:t>Axxcess Wealth Management</w:t>
      </w:r>
      <w:r w:rsidRPr="00C52259">
        <w:t>, LLC</w:t>
      </w:r>
      <w:r w:rsidRPr="00C52259">
        <w:rPr>
          <w:highlight w:val="white"/>
        </w:rPr>
        <w:t xml:space="preserve"> (collectively “</w:t>
      </w:r>
      <w:r w:rsidR="00A4110A" w:rsidRPr="00C52259">
        <w:rPr>
          <w:noProof/>
        </w:rPr>
        <w:t>AWM</w:t>
      </w:r>
      <w:r w:rsidR="005033A5" w:rsidRPr="00C52259">
        <w:rPr>
          <w:noProof/>
        </w:rPr>
        <w:t>,</w:t>
      </w:r>
      <w:r w:rsidRPr="00C52259">
        <w:rPr>
          <w:highlight w:val="white"/>
        </w:rPr>
        <w:t>” “we</w:t>
      </w:r>
      <w:r w:rsidR="005033A5" w:rsidRPr="00C52259">
        <w:rPr>
          <w:highlight w:val="white"/>
        </w:rPr>
        <w:t>,</w:t>
      </w:r>
      <w:r w:rsidRPr="00C52259">
        <w:rPr>
          <w:highlight w:val="white"/>
        </w:rPr>
        <w:t>” “our</w:t>
      </w:r>
      <w:r w:rsidR="005033A5" w:rsidRPr="00C52259">
        <w:rPr>
          <w:highlight w:val="white"/>
        </w:rPr>
        <w:t>,</w:t>
      </w:r>
      <w:r w:rsidRPr="00C52259">
        <w:rPr>
          <w:highlight w:val="white"/>
        </w:rPr>
        <w:t xml:space="preserve">” “us”) in connection with the Website. By using the Website, you acknowledge that you have read and understood these Terms and accept to be legally bound by them. If you do not accept and agree to these Terms, you are not an authorized user of the Website or any of the information or services provided by </w:t>
      </w:r>
      <w:r w:rsidR="00A4110A" w:rsidRPr="00C52259">
        <w:rPr>
          <w:noProof/>
        </w:rPr>
        <w:t>AWM</w:t>
      </w:r>
      <w:r w:rsidRPr="00C52259">
        <w:rPr>
          <w:highlight w:val="white"/>
        </w:rPr>
        <w:t xml:space="preserve"> in connection with the Website and should promptly terminate all use thereof. The terms “you” and “your” mean you and any entity you may represent in connection with the use of the Website. You may use your browser to download or print a copy of these Terms for your records.</w:t>
      </w:r>
    </w:p>
    <w:p w14:paraId="581794DF" w14:textId="77777777" w:rsidR="00F054E4" w:rsidRPr="00C52259" w:rsidRDefault="00000000" w:rsidP="00371721"/>
    <w:p w14:paraId="1BB70F13" w14:textId="5D0AA174" w:rsidR="00F054E4" w:rsidRPr="00C52259" w:rsidRDefault="00A4110A" w:rsidP="00371721">
      <w:r w:rsidRPr="00C52259">
        <w:rPr>
          <w:noProof/>
        </w:rPr>
        <w:t>AWM</w:t>
      </w:r>
      <w:r w:rsidR="000B1238" w:rsidRPr="00C52259">
        <w:rPr>
          <w:highlight w:val="white"/>
        </w:rPr>
        <w:t xml:space="preserve"> reserves the right to change, modify, add or remove portions of these Terms at any time for any reason. We suggest that you review these Terms periodically for changes. Such changes shall be effective immediately upon posting. You acknowledge that by accessing our Website after we have posted changes to these Terms, you are agreeing to these Terms as modified.</w:t>
      </w:r>
    </w:p>
    <w:p w14:paraId="58C9FA22" w14:textId="77777777" w:rsidR="00F054E4" w:rsidRPr="00C52259" w:rsidRDefault="00000000" w:rsidP="00371721"/>
    <w:p w14:paraId="578DC6F6" w14:textId="3D3E2E2C" w:rsidR="00F054E4" w:rsidRPr="00C52259" w:rsidRDefault="000B1238" w:rsidP="00371721">
      <w:r w:rsidRPr="00C52259">
        <w:rPr>
          <w:highlight w:val="white"/>
        </w:rPr>
        <w:t xml:space="preserve">These Terms were last updated on </w:t>
      </w:r>
      <w:r w:rsidR="0054077B" w:rsidRPr="0054077B">
        <w:rPr>
          <w:noProof/>
          <w:highlight w:val="yellow"/>
        </w:rPr>
        <w:t>September 30, 2022</w:t>
      </w:r>
      <w:r w:rsidRPr="00C52259">
        <w:t>.</w:t>
      </w:r>
    </w:p>
    <w:p w14:paraId="7516B8AF" w14:textId="77777777" w:rsidR="00F054E4" w:rsidRPr="00C52259" w:rsidRDefault="00000000" w:rsidP="00371721"/>
    <w:p w14:paraId="03B8124E" w14:textId="77777777" w:rsidR="00F054E4" w:rsidRPr="00C52259" w:rsidRDefault="000B1238" w:rsidP="00371721">
      <w:r w:rsidRPr="00C52259">
        <w:rPr>
          <w:b/>
          <w:highlight w:val="white"/>
        </w:rPr>
        <w:t>Risk Disclosure</w:t>
      </w:r>
    </w:p>
    <w:p w14:paraId="47A2F036" w14:textId="77777777" w:rsidR="00F054E4" w:rsidRPr="00C52259" w:rsidRDefault="00000000" w:rsidP="00371721"/>
    <w:p w14:paraId="50E61218" w14:textId="28D07CCE" w:rsidR="00F054E4" w:rsidRPr="00C52259" w:rsidRDefault="000B1238" w:rsidP="00371721">
      <w:pPr>
        <w:rPr>
          <w:b/>
        </w:rPr>
      </w:pPr>
      <w:r w:rsidRPr="00C52259">
        <w:rPr>
          <w:b/>
          <w:highlight w:val="white"/>
        </w:rPr>
        <w:t>Different types of investments involve varying degrees of risk. Therefore, it should not be assumed that future performance of any specific investment or investment strategy will be profitable.</w:t>
      </w:r>
    </w:p>
    <w:p w14:paraId="6150A68D" w14:textId="77777777" w:rsidR="00BE23CB" w:rsidRPr="00C52259" w:rsidRDefault="00BE23CB" w:rsidP="00371721"/>
    <w:p w14:paraId="32206727" w14:textId="1FF905C2" w:rsidR="00F054E4" w:rsidRPr="00C52259" w:rsidRDefault="000B1238" w:rsidP="00371721">
      <w:r w:rsidRPr="00C52259">
        <w:rPr>
          <w:highlight w:val="white"/>
        </w:rPr>
        <w:t xml:space="preserve">Asset allocation may be used in an effort to manage risk and enhance returns. It does not, however, guarantee a profit or protect against loss. </w:t>
      </w:r>
      <w:r w:rsidR="00C52259" w:rsidRPr="00C52259">
        <w:rPr>
          <w:highlight w:val="white"/>
        </w:rPr>
        <w:t>The performance</w:t>
      </w:r>
      <w:r w:rsidRPr="00C52259">
        <w:rPr>
          <w:highlight w:val="white"/>
        </w:rPr>
        <w:t xml:space="preserve"> of the asset allocation strategies depends on the underlying investments.</w:t>
      </w:r>
    </w:p>
    <w:p w14:paraId="20221152" w14:textId="77777777" w:rsidR="00F054E4" w:rsidRPr="00C52259" w:rsidRDefault="00000000" w:rsidP="00371721"/>
    <w:p w14:paraId="3B9D4680" w14:textId="20F2E57D" w:rsidR="00F054E4" w:rsidRDefault="000B1238" w:rsidP="00371721">
      <w:r w:rsidRPr="00C52259">
        <w:rPr>
          <w:highlight w:val="white"/>
        </w:rPr>
        <w:t xml:space="preserve">This website is intended to provide general information about </w:t>
      </w:r>
      <w:r w:rsidR="00A4110A" w:rsidRPr="00C52259">
        <w:rPr>
          <w:noProof/>
        </w:rPr>
        <w:t>AWM</w:t>
      </w:r>
      <w:r w:rsidRPr="00C52259">
        <w:rPr>
          <w:highlight w:val="white"/>
        </w:rPr>
        <w:t xml:space="preserve"> and its services. It is not intended to offer or deliver investment advice in any way. Information regarding investment services </w:t>
      </w:r>
      <w:r w:rsidR="005033A5" w:rsidRPr="00C52259">
        <w:rPr>
          <w:highlight w:val="white"/>
        </w:rPr>
        <w:t>is</w:t>
      </w:r>
      <w:r w:rsidRPr="00C52259">
        <w:rPr>
          <w:highlight w:val="white"/>
        </w:rPr>
        <w:t xml:space="preserve"> provided solely to gain an understanding of our investment philosophy </w:t>
      </w:r>
      <w:r w:rsidR="00C52259" w:rsidRPr="00C52259">
        <w:rPr>
          <w:highlight w:val="white"/>
        </w:rPr>
        <w:t xml:space="preserve">and </w:t>
      </w:r>
      <w:r w:rsidRPr="00C52259">
        <w:rPr>
          <w:highlight w:val="white"/>
        </w:rPr>
        <w:t>our strategies and to be able to contact us for further information.</w:t>
      </w:r>
    </w:p>
    <w:p w14:paraId="215AA129" w14:textId="77777777" w:rsidR="00C52259" w:rsidRPr="00C52259" w:rsidRDefault="00C52259" w:rsidP="00371721"/>
    <w:p w14:paraId="1BA67D03" w14:textId="2CE576F1" w:rsidR="00F054E4" w:rsidRPr="00C52259" w:rsidRDefault="000B1238" w:rsidP="00371721">
      <w:r w:rsidRPr="00C52259">
        <w:rPr>
          <w:highlight w:val="white"/>
        </w:rPr>
        <w:t>Market data, articles</w:t>
      </w:r>
      <w:r w:rsidR="005033A5" w:rsidRPr="00C52259">
        <w:rPr>
          <w:highlight w:val="white"/>
        </w:rPr>
        <w:t>,</w:t>
      </w:r>
      <w:r w:rsidRPr="00C52259">
        <w:rPr>
          <w:highlight w:val="white"/>
        </w:rPr>
        <w:t xml:space="preserve"> and other content on this website are based on </w:t>
      </w:r>
      <w:r w:rsidR="005033A5" w:rsidRPr="00C52259">
        <w:rPr>
          <w:highlight w:val="white"/>
        </w:rPr>
        <w:t>generally-available</w:t>
      </w:r>
      <w:r w:rsidRPr="00C52259">
        <w:rPr>
          <w:highlight w:val="white"/>
        </w:rPr>
        <w:t xml:space="preserve"> information and are believed to be reliable. </w:t>
      </w:r>
      <w:r w:rsidR="00A4110A" w:rsidRPr="00C52259">
        <w:rPr>
          <w:noProof/>
        </w:rPr>
        <w:t>AWM</w:t>
      </w:r>
      <w:r w:rsidRPr="00C52259">
        <w:rPr>
          <w:highlight w:val="white"/>
        </w:rPr>
        <w:t xml:space="preserve"> does not guarantee the accuracy of the information contained </w:t>
      </w:r>
      <w:r w:rsidR="005033A5" w:rsidRPr="00C52259">
        <w:rPr>
          <w:highlight w:val="white"/>
        </w:rPr>
        <w:t>on</w:t>
      </w:r>
      <w:r w:rsidRPr="00C52259">
        <w:rPr>
          <w:highlight w:val="white"/>
        </w:rPr>
        <w:t xml:space="preserve"> this website. The information is of a general nature and should not be construed as investment advice.</w:t>
      </w:r>
    </w:p>
    <w:p w14:paraId="5D168DC4" w14:textId="77777777" w:rsidR="00F054E4" w:rsidRPr="00C52259" w:rsidRDefault="00000000" w:rsidP="00371721"/>
    <w:p w14:paraId="45498274" w14:textId="7A10B53E" w:rsidR="00F054E4" w:rsidRPr="00C52259" w:rsidRDefault="000B1238" w:rsidP="00371721">
      <w:r w:rsidRPr="00C52259">
        <w:rPr>
          <w:highlight w:val="white"/>
        </w:rPr>
        <w:t xml:space="preserve">Please remember that it remains your responsibility to advise </w:t>
      </w:r>
      <w:r w:rsidR="00A4110A" w:rsidRPr="00C52259">
        <w:rPr>
          <w:noProof/>
        </w:rPr>
        <w:t>AWM</w:t>
      </w:r>
      <w:r w:rsidRPr="00C52259">
        <w:rPr>
          <w:highlight w:val="white"/>
        </w:rPr>
        <w:t>, in writing, if there are any changes in your personal/financial situation or investment objectives for the purpose of reviewing/evaluating/revising our previous recommendations and/or services if you would like to impose, add, or to modify any reasonable restrictions to our investment advisory services.</w:t>
      </w:r>
    </w:p>
    <w:p w14:paraId="301E6559" w14:textId="77777777" w:rsidR="00F054E4" w:rsidRPr="00C52259" w:rsidRDefault="00000000" w:rsidP="00371721"/>
    <w:p w14:paraId="083AAE37" w14:textId="4555DB0B" w:rsidR="00C52259" w:rsidRDefault="00A4110A" w:rsidP="00371721">
      <w:bookmarkStart w:id="0" w:name="_heading=h.gjdgxs" w:colFirst="0" w:colLast="0"/>
      <w:bookmarkEnd w:id="0"/>
      <w:r w:rsidRPr="00C52259">
        <w:rPr>
          <w:noProof/>
        </w:rPr>
        <w:t>AWM</w:t>
      </w:r>
      <w:r w:rsidR="000B1238" w:rsidRPr="00C52259">
        <w:rPr>
          <w:highlight w:val="white"/>
        </w:rPr>
        <w:t xml:space="preserve"> will provide all prospective clients with a copy of our current Form ADV, Part 2A ("Disclosure Brochure"), Form ADV Part 2B, which is the Brochure Supplement for each advisory person supporting a particular client, </w:t>
      </w:r>
      <w:r w:rsidR="000B1238" w:rsidRPr="00C52259">
        <w:t>and the Form ADV Part 3 (Client Relationship Summary or Form CRS</w:t>
      </w:r>
      <w:r w:rsidR="000B1238" w:rsidRPr="00C52259">
        <w:rPr>
          <w:highlight w:val="white"/>
        </w:rPr>
        <w:t xml:space="preserve">). You may obtain a copy of these disclosures </w:t>
      </w:r>
      <w:r w:rsidR="000B1238" w:rsidRPr="00C52259">
        <w:rPr>
          <w:highlight w:val="white"/>
        </w:rPr>
        <w:lastRenderedPageBreak/>
        <w:t xml:space="preserve">on the SEC website at </w:t>
      </w:r>
      <w:hyperlink r:id="rId14" w:history="1">
        <w:r w:rsidR="000B1238" w:rsidRPr="00C52259">
          <w:rPr>
            <w:rStyle w:val="Hyperlink"/>
            <w:szCs w:val="20"/>
            <w:highlight w:val="white"/>
          </w:rPr>
          <w:t>http://adviserinfo.sec.gov</w:t>
        </w:r>
      </w:hyperlink>
      <w:r w:rsidR="005033A5" w:rsidRPr="00C52259">
        <w:rPr>
          <w:highlight w:val="white"/>
        </w:rPr>
        <w:t>,</w:t>
      </w:r>
      <w:r w:rsidR="000B1238" w:rsidRPr="00C52259">
        <w:rPr>
          <w:highlight w:val="white"/>
        </w:rPr>
        <w:t xml:space="preserve"> or you may </w:t>
      </w:r>
      <w:hyperlink r:id="rId15" w:history="1">
        <w:r w:rsidR="000B1238" w:rsidRPr="00C52259">
          <w:rPr>
            <w:rStyle w:val="Hyperlink"/>
            <w:szCs w:val="20"/>
          </w:rPr>
          <w:t>Contact Us</w:t>
        </w:r>
      </w:hyperlink>
      <w:r w:rsidR="00A10846" w:rsidRPr="00C52259">
        <w:t xml:space="preserve"> to </w:t>
      </w:r>
      <w:r w:rsidR="000B1238" w:rsidRPr="00C52259">
        <w:rPr>
          <w:highlight w:val="white"/>
        </w:rPr>
        <w:t>request a free copy via .pdf or hardcopy.</w:t>
      </w:r>
    </w:p>
    <w:p w14:paraId="09C12072" w14:textId="77777777" w:rsidR="00371721" w:rsidRDefault="00371721" w:rsidP="00371721"/>
    <w:p w14:paraId="1922CC92" w14:textId="47D66DAF" w:rsidR="00F054E4" w:rsidRPr="00C52259" w:rsidRDefault="000B1238" w:rsidP="00371721">
      <w:pPr>
        <w:rPr>
          <w:b/>
        </w:rPr>
      </w:pPr>
      <w:r w:rsidRPr="00C52259">
        <w:rPr>
          <w:b/>
          <w:highlight w:val="white"/>
        </w:rPr>
        <w:t>Privacy Disclosures</w:t>
      </w:r>
    </w:p>
    <w:p w14:paraId="670EAA38" w14:textId="0461B869" w:rsidR="00F054E4" w:rsidRPr="00C52259" w:rsidRDefault="00A4110A" w:rsidP="00371721">
      <w:pPr>
        <w:rPr>
          <w:bCs/>
        </w:rPr>
      </w:pPr>
      <w:r w:rsidRPr="00C52259">
        <w:rPr>
          <w:bCs/>
          <w:noProof/>
        </w:rPr>
        <w:t>AWM</w:t>
      </w:r>
      <w:r w:rsidR="000B1238" w:rsidRPr="00C52259">
        <w:rPr>
          <w:bCs/>
          <w:highlight w:val="white"/>
        </w:rPr>
        <w:t xml:space="preserve"> </w:t>
      </w:r>
      <w:r w:rsidR="000B1238" w:rsidRPr="00C52259">
        <w:rPr>
          <w:bCs/>
        </w:rPr>
        <w:t>is committed to safeguarding the use of personal information of our Clients (also referred to as “you” and “your”) that we obtain as your Investment Advisor, as described in our Privacy Policy.</w:t>
      </w:r>
    </w:p>
    <w:p w14:paraId="38A5147D" w14:textId="77777777" w:rsidR="00F054E4" w:rsidRPr="00C52259" w:rsidRDefault="00000000" w:rsidP="00371721"/>
    <w:p w14:paraId="300FD9B3" w14:textId="0967DD3E" w:rsidR="00F054E4" w:rsidRPr="00371721" w:rsidRDefault="00A4110A" w:rsidP="00371721">
      <w:r w:rsidRPr="00C52259">
        <w:rPr>
          <w:noProof/>
        </w:rPr>
        <w:t>AWM</w:t>
      </w:r>
      <w:r w:rsidR="000B1238" w:rsidRPr="00C52259">
        <w:rPr>
          <w:highlight w:val="white"/>
        </w:rPr>
        <w:t xml:space="preserve"> </w:t>
      </w:r>
      <w:r w:rsidR="000B1238" w:rsidRPr="00C52259">
        <w:t xml:space="preserve">does not collect personal </w:t>
      </w:r>
      <w:r w:rsidR="005033A5" w:rsidRPr="00C52259">
        <w:t>non-public</w:t>
      </w:r>
      <w:r w:rsidR="000B1238" w:rsidRPr="00C52259">
        <w:t xml:space="preserve"> information through this website; however, the Advisor may collect information from you on application forms, agreements, profile or investment policy statements, and other documents received or processed in relation to services we provide. We also may collect information from other sources.</w:t>
      </w:r>
    </w:p>
    <w:p w14:paraId="6B1F7D25" w14:textId="77777777" w:rsidR="00F054E4" w:rsidRPr="00C52259" w:rsidRDefault="00000000" w:rsidP="00371721">
      <w:pPr>
        <w:rPr>
          <w:rFonts w:eastAsia="Times New Roman"/>
        </w:rPr>
      </w:pPr>
    </w:p>
    <w:p w14:paraId="3210DB78" w14:textId="1E9431A6" w:rsidR="00F054E4" w:rsidRPr="00C52259" w:rsidRDefault="000B1238" w:rsidP="00371721">
      <w:pPr>
        <w:rPr>
          <w:rFonts w:eastAsia="Times New Roman"/>
        </w:rPr>
      </w:pPr>
      <w:r w:rsidRPr="00C52259">
        <w:t xml:space="preserve">We do not respond to "do not track" requests because we do not track you over time or across </w:t>
      </w:r>
      <w:r w:rsidR="005033A5" w:rsidRPr="00C52259">
        <w:t>third-party</w:t>
      </w:r>
      <w:r w:rsidRPr="00C52259">
        <w:t xml:space="preserve"> websites to provide targeted advertising. We may track you across our website to help us improve our content.</w:t>
      </w:r>
    </w:p>
    <w:p w14:paraId="4BC05B24" w14:textId="77777777" w:rsidR="00F054E4" w:rsidRPr="00C52259" w:rsidRDefault="00000000" w:rsidP="00371721">
      <w:pPr>
        <w:rPr>
          <w:rFonts w:eastAsia="Times New Roman"/>
        </w:rPr>
      </w:pPr>
    </w:p>
    <w:p w14:paraId="2D755809" w14:textId="36417011" w:rsidR="00F054E4" w:rsidRPr="00C52259" w:rsidRDefault="000B1238" w:rsidP="00371721">
      <w:r w:rsidRPr="00C52259">
        <w:t>We may use "cookies" and similar online technologies to keep and sometimes track information about you regarding your usage of our website. Cookies are small data files that are sent to your browser or related software from a Web server and stored on your device. Cookies help us to collect information about your usage of our website, including date and time of visits, pages viewed, amount of time spent on our sites, or general information about the device used to access the site, such as the browser used. You can refuse to store or delete cookies by configuring your web browser settings. Most browsers and mobile devices have their own settings to manage cookies. If you refuse a cookie when on our website, or if you delete cookies, you may experience some inconvenience in your use of our website, such as having to re-configure preferences.</w:t>
      </w:r>
    </w:p>
    <w:p w14:paraId="09BF1096" w14:textId="77777777" w:rsidR="00F054E4" w:rsidRPr="00C52259" w:rsidRDefault="00000000" w:rsidP="00371721"/>
    <w:p w14:paraId="01EC10A1" w14:textId="0E9CAAB8" w:rsidR="00F054E4" w:rsidRPr="00C52259" w:rsidRDefault="000B1238" w:rsidP="00371721">
      <w:r w:rsidRPr="00C52259">
        <w:t>When you are on this website</w:t>
      </w:r>
      <w:r w:rsidR="005033A5" w:rsidRPr="00C52259">
        <w:t>,</w:t>
      </w:r>
      <w:r w:rsidRPr="00C52259">
        <w:t xml:space="preserve"> you may have the opportunity to </w:t>
      </w:r>
      <w:r w:rsidR="00C52259" w:rsidRPr="00C52259">
        <w:t>click through</w:t>
      </w:r>
      <w:r w:rsidRPr="00C52259">
        <w:t xml:space="preserve"> to other websites, including websites operated by unaffiliated third parties. These sites may collect </w:t>
      </w:r>
      <w:r w:rsidR="005033A5" w:rsidRPr="00C52259">
        <w:t>non-public</w:t>
      </w:r>
      <w:r w:rsidRPr="00C52259">
        <w:t xml:space="preserve"> personal </w:t>
      </w:r>
      <w:r w:rsidR="005033A5" w:rsidRPr="00C52259">
        <w:t>information</w:t>
      </w:r>
      <w:r w:rsidRPr="00C52259">
        <w:t xml:space="preserve"> about you. We do not control sites operated by these entities and are not responsible for the information practices of these sites. This Privacy Policy does not address the information practices of other websites. The privacy policies of websites operated </w:t>
      </w:r>
      <w:r w:rsidR="005033A5" w:rsidRPr="00C52259">
        <w:t xml:space="preserve">by </w:t>
      </w:r>
      <w:r w:rsidRPr="00C52259">
        <w:t>third parties are located on those sites.</w:t>
      </w:r>
    </w:p>
    <w:p w14:paraId="5846A490" w14:textId="77777777" w:rsidR="00F054E4" w:rsidRPr="00C52259" w:rsidRDefault="00000000" w:rsidP="00371721"/>
    <w:p w14:paraId="66D50AEF" w14:textId="4E3A2D13" w:rsidR="00F054E4" w:rsidRDefault="000B1238" w:rsidP="00371721">
      <w:r w:rsidRPr="00C52259">
        <w:rPr>
          <w:highlight w:val="white"/>
        </w:rPr>
        <w:t xml:space="preserve">For a copy of the </w:t>
      </w:r>
      <w:r w:rsidR="00A4110A" w:rsidRPr="00C52259">
        <w:rPr>
          <w:noProof/>
        </w:rPr>
        <w:t>AWM</w:t>
      </w:r>
      <w:r w:rsidRPr="00C52259">
        <w:rPr>
          <w:highlight w:val="white"/>
        </w:rPr>
        <w:t xml:space="preserve"> Privacy Policy, please </w:t>
      </w:r>
      <w:hyperlink r:id="rId16" w:history="1">
        <w:r w:rsidR="00A10846" w:rsidRPr="00C52259">
          <w:rPr>
            <w:rStyle w:val="Hyperlink"/>
            <w:szCs w:val="20"/>
          </w:rPr>
          <w:t>Contact Us</w:t>
        </w:r>
      </w:hyperlink>
      <w:r w:rsidR="00A10846" w:rsidRPr="00C52259">
        <w:t>.</w:t>
      </w:r>
    </w:p>
    <w:p w14:paraId="28E01B7A" w14:textId="77777777" w:rsidR="00C52259" w:rsidRPr="00C52259" w:rsidRDefault="00C52259" w:rsidP="00371721"/>
    <w:p w14:paraId="16116159" w14:textId="5F425A37" w:rsidR="00F054E4" w:rsidRPr="00C52259" w:rsidRDefault="000B1238" w:rsidP="00371721">
      <w:pPr>
        <w:rPr>
          <w:b/>
        </w:rPr>
      </w:pPr>
      <w:r w:rsidRPr="00C52259">
        <w:rPr>
          <w:b/>
          <w:highlight w:val="white"/>
        </w:rPr>
        <w:t xml:space="preserve">Email </w:t>
      </w:r>
      <w:r w:rsidR="0054077B">
        <w:rPr>
          <w:b/>
          <w:highlight w:val="white"/>
        </w:rPr>
        <w:t xml:space="preserve">and Electronic Communication </w:t>
      </w:r>
      <w:r w:rsidRPr="00C52259">
        <w:rPr>
          <w:b/>
          <w:highlight w:val="white"/>
        </w:rPr>
        <w:t>Disclosures</w:t>
      </w:r>
    </w:p>
    <w:p w14:paraId="33D043BD" w14:textId="36AEFB97" w:rsidR="00F054E4" w:rsidRPr="00C52259" w:rsidRDefault="00A4110A" w:rsidP="00371721">
      <w:pPr>
        <w:rPr>
          <w:bCs/>
        </w:rPr>
      </w:pPr>
      <w:r w:rsidRPr="00C52259">
        <w:rPr>
          <w:bCs/>
          <w:noProof/>
        </w:rPr>
        <w:t>AWM</w:t>
      </w:r>
      <w:r w:rsidR="000B1238" w:rsidRPr="00C52259">
        <w:rPr>
          <w:bCs/>
          <w:highlight w:val="white"/>
        </w:rPr>
        <w:t xml:space="preserve"> often communicates with its clients and prospective clients through electronic mail (“email”)</w:t>
      </w:r>
      <w:r w:rsidR="0054077B">
        <w:rPr>
          <w:bCs/>
          <w:highlight w:val="white"/>
        </w:rPr>
        <w:t xml:space="preserve">, </w:t>
      </w:r>
      <w:r w:rsidR="00371721">
        <w:rPr>
          <w:bCs/>
          <w:highlight w:val="white"/>
        </w:rPr>
        <w:t>s</w:t>
      </w:r>
      <w:r w:rsidR="0054077B">
        <w:rPr>
          <w:bCs/>
          <w:highlight w:val="white"/>
        </w:rPr>
        <w:t xml:space="preserve">hort </w:t>
      </w:r>
      <w:r w:rsidR="00371721">
        <w:rPr>
          <w:bCs/>
          <w:highlight w:val="white"/>
        </w:rPr>
        <w:t>m</w:t>
      </w:r>
      <w:r w:rsidR="0054077B">
        <w:rPr>
          <w:bCs/>
          <w:highlight w:val="white"/>
        </w:rPr>
        <w:t xml:space="preserve">essage </w:t>
      </w:r>
      <w:r w:rsidR="00371721">
        <w:rPr>
          <w:bCs/>
          <w:highlight w:val="white"/>
        </w:rPr>
        <w:t>s</w:t>
      </w:r>
      <w:r w:rsidR="0054077B">
        <w:rPr>
          <w:bCs/>
          <w:highlight w:val="white"/>
        </w:rPr>
        <w:t xml:space="preserve">ervice (“SMS”), </w:t>
      </w:r>
      <w:r w:rsidR="000B1238" w:rsidRPr="00C52259">
        <w:rPr>
          <w:bCs/>
          <w:highlight w:val="white"/>
        </w:rPr>
        <w:t xml:space="preserve">and other electronic means. Your privacy and security are very important to us. </w:t>
      </w:r>
      <w:r w:rsidRPr="00C52259">
        <w:rPr>
          <w:bCs/>
          <w:noProof/>
        </w:rPr>
        <w:t>AWM</w:t>
      </w:r>
      <w:r w:rsidR="000B1238" w:rsidRPr="00C52259">
        <w:rPr>
          <w:bCs/>
          <w:highlight w:val="white"/>
        </w:rPr>
        <w:t xml:space="preserve"> makes every effort to ensure that </w:t>
      </w:r>
      <w:r w:rsidR="0054077B">
        <w:rPr>
          <w:bCs/>
          <w:highlight w:val="white"/>
        </w:rPr>
        <w:t>electronic c</w:t>
      </w:r>
      <w:r w:rsidR="000B1238" w:rsidRPr="00C52259">
        <w:rPr>
          <w:bCs/>
          <w:highlight w:val="white"/>
        </w:rPr>
        <w:t xml:space="preserve">ommunications do not contain sensitive information. We remind our clients and others not to send </w:t>
      </w:r>
      <w:r w:rsidRPr="00C52259">
        <w:rPr>
          <w:bCs/>
          <w:noProof/>
        </w:rPr>
        <w:t>AWM</w:t>
      </w:r>
      <w:r w:rsidR="000B1238" w:rsidRPr="00C52259">
        <w:rPr>
          <w:bCs/>
          <w:highlight w:val="white"/>
        </w:rPr>
        <w:t xml:space="preserve"> private information over email. If you have sensitive data to deliver, we can provide secure means for such delivery.</w:t>
      </w:r>
    </w:p>
    <w:p w14:paraId="57C36A2C" w14:textId="77777777" w:rsidR="00F054E4" w:rsidRPr="00C52259" w:rsidRDefault="00000000" w:rsidP="00371721"/>
    <w:p w14:paraId="7ECD02E1" w14:textId="494EC425" w:rsidR="00F054E4" w:rsidRPr="00C52259" w:rsidRDefault="000B1238" w:rsidP="00371721">
      <w:pPr>
        <w:rPr>
          <w:bCs/>
        </w:rPr>
      </w:pPr>
      <w:r w:rsidRPr="00C52259">
        <w:rPr>
          <w:b/>
          <w:highlight w:val="white"/>
          <w:u w:val="single"/>
        </w:rPr>
        <w:t>Please note:</w:t>
      </w:r>
      <w:r w:rsidRPr="00C52259">
        <w:rPr>
          <w:b/>
          <w:highlight w:val="white"/>
        </w:rPr>
        <w:t xml:space="preserve"> </w:t>
      </w:r>
      <w:r w:rsidR="00A4110A" w:rsidRPr="00C52259">
        <w:rPr>
          <w:bCs/>
          <w:noProof/>
        </w:rPr>
        <w:t>AWM</w:t>
      </w:r>
      <w:r w:rsidRPr="00C52259">
        <w:rPr>
          <w:bCs/>
          <w:highlight w:val="white"/>
        </w:rPr>
        <w:t xml:space="preserve"> does not accept trading or money movement instructions via email.</w:t>
      </w:r>
    </w:p>
    <w:p w14:paraId="19F47D55" w14:textId="77777777" w:rsidR="00F054E4" w:rsidRPr="00C52259" w:rsidRDefault="00000000" w:rsidP="00371721">
      <w:pPr>
        <w:rPr>
          <w:bCs/>
        </w:rPr>
      </w:pPr>
    </w:p>
    <w:p w14:paraId="657AA9E7" w14:textId="309A4FFE" w:rsidR="0054077B" w:rsidRDefault="0054077B" w:rsidP="00371721">
      <w:pPr>
        <w:rPr>
          <w:color w:val="222222"/>
          <w:shd w:val="clear" w:color="auto" w:fill="FFFFFF"/>
        </w:rPr>
      </w:pPr>
      <w:r>
        <w:rPr>
          <w:color w:val="222222"/>
          <w:shd w:val="clear" w:color="auto" w:fill="FFFFFF"/>
        </w:rPr>
        <w:t>All emails and business-related SMS communications are sent through systems that can be archived and monitored. Please contact us at</w:t>
      </w:r>
      <w:r>
        <w:rPr>
          <w:color w:val="222222"/>
          <w:shd w:val="clear" w:color="auto" w:fill="FFFFFF"/>
        </w:rPr>
        <w:t xml:space="preserve"> </w:t>
      </w:r>
      <w:hyperlink r:id="rId17" w:history="1">
        <w:r w:rsidRPr="00B25FB9">
          <w:rPr>
            <w:rStyle w:val="Hyperlink"/>
            <w:shd w:val="clear" w:color="auto" w:fill="FFFFFF"/>
          </w:rPr>
          <w:t>www.axxcesswealth.com</w:t>
        </w:r>
      </w:hyperlink>
      <w:r>
        <w:rPr>
          <w:color w:val="222222"/>
          <w:shd w:val="clear" w:color="auto" w:fill="FFFFFF"/>
        </w:rPr>
        <w:t xml:space="preserve"> </w:t>
      </w:r>
      <w:r>
        <w:rPr>
          <w:color w:val="222222"/>
          <w:shd w:val="clear" w:color="auto" w:fill="FFFFFF"/>
        </w:rPr>
        <w:t>for our approved texting number.</w:t>
      </w:r>
      <w:r w:rsidRPr="0054077B">
        <w:rPr>
          <w:bCs/>
          <w:highlight w:val="white"/>
        </w:rPr>
        <w:t xml:space="preserve"> </w:t>
      </w:r>
      <w:r w:rsidRPr="00C52259">
        <w:rPr>
          <w:bCs/>
          <w:highlight w:val="white"/>
        </w:rPr>
        <w:t xml:space="preserve">As a registered investment advisor, </w:t>
      </w:r>
      <w:r w:rsidRPr="00C52259">
        <w:rPr>
          <w:bCs/>
          <w:noProof/>
        </w:rPr>
        <w:t>AWM</w:t>
      </w:r>
      <w:r w:rsidRPr="00C52259">
        <w:rPr>
          <w:bCs/>
          <w:highlight w:val="white"/>
        </w:rPr>
        <w:t xml:space="preserve"> e</w:t>
      </w:r>
      <w:r>
        <w:rPr>
          <w:bCs/>
          <w:highlight w:val="white"/>
        </w:rPr>
        <w:t>mails and SMS communications</w:t>
      </w:r>
      <w:r w:rsidRPr="00C52259">
        <w:rPr>
          <w:bCs/>
          <w:highlight w:val="white"/>
        </w:rPr>
        <w:t xml:space="preserve"> may be subject to inspection by the Chief Compliance Officer (“CCO”) of </w:t>
      </w:r>
      <w:r w:rsidRPr="00C52259">
        <w:rPr>
          <w:bCs/>
          <w:noProof/>
        </w:rPr>
        <w:t>AWM</w:t>
      </w:r>
      <w:r w:rsidRPr="00C52259">
        <w:rPr>
          <w:bCs/>
          <w:highlight w:val="white"/>
        </w:rPr>
        <w:t xml:space="preserve"> or the securities regulators.</w:t>
      </w:r>
    </w:p>
    <w:p w14:paraId="6081AF59" w14:textId="77777777" w:rsidR="00F054E4" w:rsidRPr="00C52259" w:rsidRDefault="00000000" w:rsidP="00371721">
      <w:pPr>
        <w:rPr>
          <w:bCs/>
        </w:rPr>
      </w:pPr>
    </w:p>
    <w:p w14:paraId="6A30C604" w14:textId="24A5ABA6" w:rsidR="00F054E4" w:rsidRPr="00C52259" w:rsidRDefault="000B1238" w:rsidP="00371721">
      <w:pPr>
        <w:rPr>
          <w:bCs/>
        </w:rPr>
      </w:pPr>
      <w:r w:rsidRPr="00C52259">
        <w:rPr>
          <w:bCs/>
          <w:highlight w:val="white"/>
        </w:rPr>
        <w:t xml:space="preserve">If you have received an email from </w:t>
      </w:r>
      <w:r w:rsidR="00A4110A" w:rsidRPr="00C52259">
        <w:rPr>
          <w:bCs/>
          <w:noProof/>
        </w:rPr>
        <w:t>AWM</w:t>
      </w:r>
      <w:r w:rsidRPr="00C52259">
        <w:rPr>
          <w:bCs/>
          <w:highlight w:val="white"/>
        </w:rPr>
        <w:t xml:space="preserve"> in error, we ask that you contact the sender and destroy the email and its contents</w:t>
      </w:r>
    </w:p>
    <w:p w14:paraId="1DB1783A" w14:textId="77777777" w:rsidR="0054077B" w:rsidRPr="00C52259" w:rsidRDefault="0054077B" w:rsidP="00371721"/>
    <w:p w14:paraId="0E7CFE45" w14:textId="62C53917" w:rsidR="00F054E4" w:rsidRPr="00C52259" w:rsidRDefault="000B1238" w:rsidP="00371721">
      <w:r w:rsidRPr="00C52259">
        <w:rPr>
          <w:highlight w:val="white"/>
        </w:rPr>
        <w:t xml:space="preserve">If you have any questions regarding our email policies, please </w:t>
      </w:r>
      <w:hyperlink r:id="rId18" w:history="1">
        <w:r w:rsidR="00A10846" w:rsidRPr="00C52259">
          <w:rPr>
            <w:rStyle w:val="Hyperlink"/>
            <w:szCs w:val="20"/>
          </w:rPr>
          <w:t>Contact Us</w:t>
        </w:r>
      </w:hyperlink>
      <w:r w:rsidR="00A10846" w:rsidRPr="00C52259">
        <w:t>.</w:t>
      </w:r>
    </w:p>
    <w:p w14:paraId="6C33533D" w14:textId="77777777" w:rsidR="00F054E4" w:rsidRPr="00C52259" w:rsidRDefault="00000000" w:rsidP="00371721"/>
    <w:p w14:paraId="080D3184" w14:textId="77777777" w:rsidR="00F054E4" w:rsidRPr="00C52259" w:rsidRDefault="000B1238" w:rsidP="00371721">
      <w:pPr>
        <w:rPr>
          <w:b/>
        </w:rPr>
      </w:pPr>
      <w:r w:rsidRPr="00C52259">
        <w:rPr>
          <w:b/>
          <w:highlight w:val="white"/>
        </w:rPr>
        <w:t>Social Websites</w:t>
      </w:r>
    </w:p>
    <w:p w14:paraId="7D314D39" w14:textId="75EDB0E4" w:rsidR="00F054E4" w:rsidRPr="00C52259" w:rsidRDefault="00A4110A" w:rsidP="00371721">
      <w:pPr>
        <w:rPr>
          <w:bCs/>
        </w:rPr>
      </w:pPr>
      <w:r w:rsidRPr="00C52259">
        <w:rPr>
          <w:bCs/>
          <w:noProof/>
        </w:rPr>
        <w:t>AWM</w:t>
      </w:r>
      <w:r w:rsidR="000B1238" w:rsidRPr="00C52259">
        <w:rPr>
          <w:bCs/>
          <w:highlight w:val="white"/>
        </w:rPr>
        <w:t xml:space="preserve"> may utilize third-party websites, including social media websites, blogs</w:t>
      </w:r>
      <w:r w:rsidR="005033A5" w:rsidRPr="00C52259">
        <w:rPr>
          <w:bCs/>
          <w:highlight w:val="white"/>
        </w:rPr>
        <w:t>,</w:t>
      </w:r>
      <w:r w:rsidR="000B1238" w:rsidRPr="00C52259">
        <w:rPr>
          <w:bCs/>
          <w:highlight w:val="white"/>
        </w:rPr>
        <w:t xml:space="preserve"> and other interactive content. </w:t>
      </w:r>
      <w:r w:rsidRPr="00C52259">
        <w:rPr>
          <w:bCs/>
          <w:noProof/>
        </w:rPr>
        <w:t>AWM</w:t>
      </w:r>
      <w:r w:rsidR="000B1238" w:rsidRPr="00C52259">
        <w:rPr>
          <w:bCs/>
          <w:highlight w:val="white"/>
        </w:rPr>
        <w:t xml:space="preserve"> considers all interactions with clients, prospective clients</w:t>
      </w:r>
      <w:r w:rsidR="005033A5" w:rsidRPr="00C52259">
        <w:rPr>
          <w:bCs/>
          <w:highlight w:val="white"/>
        </w:rPr>
        <w:t>,</w:t>
      </w:r>
      <w:r w:rsidR="000B1238" w:rsidRPr="00C52259">
        <w:rPr>
          <w:bCs/>
          <w:highlight w:val="white"/>
        </w:rPr>
        <w:t xml:space="preserve"> and the general public on these sites to be advertisements under the securities regulations. As such, </w:t>
      </w:r>
      <w:r w:rsidRPr="00C52259">
        <w:rPr>
          <w:bCs/>
          <w:noProof/>
        </w:rPr>
        <w:t>AWM</w:t>
      </w:r>
      <w:r w:rsidR="000B1238" w:rsidRPr="00C52259">
        <w:rPr>
          <w:bCs/>
          <w:highlight w:val="white"/>
        </w:rPr>
        <w:t xml:space="preserve"> generally retains copies of information that </w:t>
      </w:r>
      <w:r w:rsidRPr="00C52259">
        <w:rPr>
          <w:bCs/>
          <w:noProof/>
        </w:rPr>
        <w:t>AWM</w:t>
      </w:r>
      <w:r w:rsidR="000B1238" w:rsidRPr="00C52259">
        <w:rPr>
          <w:bCs/>
          <w:highlight w:val="white"/>
        </w:rPr>
        <w:t xml:space="preserve"> or </w:t>
      </w:r>
      <w:r w:rsidR="005033A5" w:rsidRPr="00C52259">
        <w:rPr>
          <w:bCs/>
          <w:highlight w:val="white"/>
        </w:rPr>
        <w:t>third parties</w:t>
      </w:r>
      <w:r w:rsidR="000B1238" w:rsidRPr="00C52259">
        <w:rPr>
          <w:bCs/>
          <w:highlight w:val="white"/>
        </w:rPr>
        <w:t xml:space="preserve"> may contribute to such sites. This information is subject to review and inspection by the CCO of </w:t>
      </w:r>
      <w:r w:rsidRPr="00C52259">
        <w:rPr>
          <w:bCs/>
          <w:noProof/>
        </w:rPr>
        <w:t>AWM</w:t>
      </w:r>
      <w:r w:rsidR="000B1238" w:rsidRPr="00C52259">
        <w:rPr>
          <w:bCs/>
          <w:highlight w:val="white"/>
        </w:rPr>
        <w:t xml:space="preserve"> or the securities regulators.</w:t>
      </w:r>
    </w:p>
    <w:p w14:paraId="676C6D5B" w14:textId="77777777" w:rsidR="00F054E4" w:rsidRPr="00C52259" w:rsidRDefault="00000000" w:rsidP="00371721"/>
    <w:p w14:paraId="45AC1A65" w14:textId="6F1A3B7F" w:rsidR="00F054E4" w:rsidRPr="00C52259" w:rsidRDefault="000B1238" w:rsidP="00371721">
      <w:r w:rsidRPr="00C52259">
        <w:rPr>
          <w:highlight w:val="white"/>
        </w:rPr>
        <w:lastRenderedPageBreak/>
        <w:t xml:space="preserve">Information provided on these sites is for informational and/or educational purposes only and is not, in any way, to be considered investment advice nor a recommendation of any investment product. Advice may only be provided by </w:t>
      </w:r>
      <w:r w:rsidR="00A4110A" w:rsidRPr="00C52259">
        <w:rPr>
          <w:noProof/>
        </w:rPr>
        <w:t>AWM</w:t>
      </w:r>
      <w:r w:rsidRPr="00C52259">
        <w:rPr>
          <w:highlight w:val="white"/>
        </w:rPr>
        <w:t xml:space="preserve">’s advisory persons after entering into an advisory agreement and </w:t>
      </w:r>
      <w:r w:rsidR="00C52259" w:rsidRPr="00C52259">
        <w:rPr>
          <w:highlight w:val="white"/>
        </w:rPr>
        <w:t>providing</w:t>
      </w:r>
      <w:r w:rsidRPr="00C52259">
        <w:rPr>
          <w:highlight w:val="white"/>
        </w:rPr>
        <w:t xml:space="preserve"> </w:t>
      </w:r>
      <w:r w:rsidR="00A4110A" w:rsidRPr="00C52259">
        <w:rPr>
          <w:noProof/>
        </w:rPr>
        <w:t>AWM</w:t>
      </w:r>
      <w:r w:rsidRPr="00C52259">
        <w:rPr>
          <w:highlight w:val="white"/>
        </w:rPr>
        <w:t xml:space="preserve"> with all requested background and account information.</w:t>
      </w:r>
    </w:p>
    <w:p w14:paraId="767D6277" w14:textId="77777777" w:rsidR="00F054E4" w:rsidRPr="00C52259" w:rsidRDefault="00000000" w:rsidP="00371721"/>
    <w:p w14:paraId="43375DE6" w14:textId="461F2454" w:rsidR="00F054E4" w:rsidRPr="00C52259" w:rsidRDefault="000B1238" w:rsidP="00371721">
      <w:r w:rsidRPr="00C52259">
        <w:rPr>
          <w:highlight w:val="white"/>
        </w:rPr>
        <w:t>If you have any questions regarding our policies, please</w:t>
      </w:r>
      <w:r w:rsidR="00A10846" w:rsidRPr="00C52259">
        <w:rPr>
          <w:highlight w:val="white"/>
        </w:rPr>
        <w:t xml:space="preserve"> </w:t>
      </w:r>
      <w:hyperlink r:id="rId19" w:history="1">
        <w:r w:rsidR="00A10846" w:rsidRPr="00C52259">
          <w:rPr>
            <w:rStyle w:val="Hyperlink"/>
            <w:szCs w:val="20"/>
          </w:rPr>
          <w:t>Contact Us</w:t>
        </w:r>
      </w:hyperlink>
      <w:r w:rsidR="00A10846" w:rsidRPr="00C52259">
        <w:t>.</w:t>
      </w:r>
    </w:p>
    <w:p w14:paraId="3E1A2555" w14:textId="71F6AA1B" w:rsidR="00F054E4" w:rsidRDefault="00000000" w:rsidP="00371721"/>
    <w:p w14:paraId="1EE8B2AA" w14:textId="77777777" w:rsidR="00371721" w:rsidRPr="00C52259" w:rsidRDefault="00371721" w:rsidP="00371721"/>
    <w:p w14:paraId="0C17137C" w14:textId="5FF654C6" w:rsidR="00F054E4" w:rsidRPr="00C52259" w:rsidRDefault="00371721" w:rsidP="00371721">
      <w:pPr>
        <w:rPr>
          <w:b/>
          <w:sz w:val="22"/>
        </w:rPr>
      </w:pPr>
      <w:r>
        <w:rPr>
          <w:b/>
          <w:sz w:val="22"/>
        </w:rPr>
        <w:t>5</w:t>
      </w:r>
      <w:r w:rsidR="000B1238" w:rsidRPr="00C52259">
        <w:rPr>
          <w:b/>
          <w:sz w:val="22"/>
        </w:rPr>
        <w:t xml:space="preserve">. </w:t>
      </w:r>
      <w:r w:rsidR="005033A5" w:rsidRPr="00C52259">
        <w:rPr>
          <w:b/>
          <w:sz w:val="22"/>
        </w:rPr>
        <w:t>Client-Specific</w:t>
      </w:r>
      <w:r w:rsidR="000B1238" w:rsidRPr="00C52259">
        <w:rPr>
          <w:b/>
          <w:sz w:val="22"/>
        </w:rPr>
        <w:t xml:space="preserve"> Performance Reports</w:t>
      </w:r>
    </w:p>
    <w:p w14:paraId="6C533B36" w14:textId="77777777" w:rsidR="00F054E4" w:rsidRPr="00C52259" w:rsidRDefault="00000000" w:rsidP="00371721"/>
    <w:p w14:paraId="5013652D" w14:textId="601AEA1D" w:rsidR="00F054E4" w:rsidRPr="00C52259" w:rsidRDefault="000B1238" w:rsidP="00371721">
      <w:pPr>
        <w:rPr>
          <w:b/>
        </w:rPr>
      </w:pPr>
      <w:r w:rsidRPr="00C52259">
        <w:rPr>
          <w:b/>
        </w:rPr>
        <w:t>Directions:</w:t>
      </w:r>
    </w:p>
    <w:p w14:paraId="131D522E" w14:textId="77777777" w:rsidR="00F054E4" w:rsidRPr="00C52259" w:rsidRDefault="000B1238" w:rsidP="00371721">
      <w:r w:rsidRPr="00C52259">
        <w:t>Insert this disclosure at the end of the content. The font can be no smaller than 8 point.</w:t>
      </w:r>
    </w:p>
    <w:p w14:paraId="66E67897" w14:textId="77777777" w:rsidR="00F054E4" w:rsidRPr="00C52259" w:rsidRDefault="00000000" w:rsidP="00371721"/>
    <w:p w14:paraId="32AD1671" w14:textId="77777777" w:rsidR="00F054E4" w:rsidRPr="00C52259" w:rsidRDefault="000B1238" w:rsidP="00371721">
      <w:r w:rsidRPr="00C52259">
        <w:rPr>
          <w:b/>
        </w:rPr>
        <w:t>Disclosure:</w:t>
      </w:r>
      <w:r w:rsidRPr="00C52259">
        <w:t xml:space="preserve"> </w:t>
      </w:r>
    </w:p>
    <w:p w14:paraId="3542C1DF" w14:textId="77777777" w:rsidR="00F054E4" w:rsidRPr="00C52259" w:rsidRDefault="00000000" w:rsidP="00371721"/>
    <w:p w14:paraId="5D14532A" w14:textId="532785E2" w:rsidR="00F054E4" w:rsidRPr="00C52259" w:rsidRDefault="000B1238" w:rsidP="00371721">
      <w:pPr>
        <w:rPr>
          <w:highlight w:val="white"/>
        </w:rPr>
      </w:pPr>
      <w:r w:rsidRPr="00C52259">
        <w:rPr>
          <w:highlight w:val="white"/>
        </w:rPr>
        <w:t xml:space="preserve">This document is for your private and confidential use only and </w:t>
      </w:r>
      <w:r w:rsidR="005033A5" w:rsidRPr="00C52259">
        <w:rPr>
          <w:highlight w:val="white"/>
        </w:rPr>
        <w:t xml:space="preserve">is </w:t>
      </w:r>
      <w:r w:rsidRPr="00C52259">
        <w:rPr>
          <w:highlight w:val="white"/>
        </w:rPr>
        <w:t>not intended for broad usage or dissemination.</w:t>
      </w:r>
    </w:p>
    <w:p w14:paraId="53E64401" w14:textId="77777777" w:rsidR="00C52259" w:rsidRPr="00C52259" w:rsidRDefault="00C52259" w:rsidP="00371721">
      <w:pPr>
        <w:rPr>
          <w:highlight w:val="white"/>
        </w:rPr>
      </w:pPr>
    </w:p>
    <w:p w14:paraId="6FC75336" w14:textId="5C696F78" w:rsidR="00F054E4" w:rsidRPr="00C52259" w:rsidRDefault="000B1238" w:rsidP="00371721">
      <w:pPr>
        <w:rPr>
          <w:highlight w:val="white"/>
        </w:rPr>
      </w:pPr>
      <w:r w:rsidRPr="00C52259">
        <w:rPr>
          <w:highlight w:val="white"/>
        </w:rPr>
        <w:t>Past performance is no guarantee of future returns. The performance presented reflects the deduction of the advisory fees.</w:t>
      </w:r>
    </w:p>
    <w:p w14:paraId="4CD04078" w14:textId="77777777" w:rsidR="00F054E4" w:rsidRPr="00C52259" w:rsidRDefault="00000000" w:rsidP="00371721">
      <w:pPr>
        <w:rPr>
          <w:highlight w:val="white"/>
        </w:rPr>
      </w:pPr>
    </w:p>
    <w:p w14:paraId="6C460D30" w14:textId="2E480712" w:rsidR="00F054E4" w:rsidRPr="00C52259" w:rsidRDefault="000B1238" w:rsidP="00371721">
      <w:pPr>
        <w:rPr>
          <w:highlight w:val="white"/>
        </w:rPr>
      </w:pPr>
      <w:r w:rsidRPr="00C52259">
        <w:rPr>
          <w:highlight w:val="white"/>
        </w:rPr>
        <w:t>This report is for purposes of presenting the performance of your accounts and investments only and is not intended to be relied upon as a forecast, research</w:t>
      </w:r>
      <w:r w:rsidR="005033A5" w:rsidRPr="00C52259">
        <w:rPr>
          <w:highlight w:val="white"/>
        </w:rPr>
        <w:t>,</w:t>
      </w:r>
      <w:r w:rsidRPr="00C52259">
        <w:rPr>
          <w:highlight w:val="white"/>
        </w:rPr>
        <w:t xml:space="preserve"> or investment advice. Although this material is based upon information the Advisor considers reliable and endeavors to keep current, the Advisor does not assure that this material is accurate, current</w:t>
      </w:r>
      <w:r w:rsidR="005033A5" w:rsidRPr="00C52259">
        <w:rPr>
          <w:highlight w:val="white"/>
        </w:rPr>
        <w:t>,</w:t>
      </w:r>
      <w:r w:rsidRPr="00C52259">
        <w:rPr>
          <w:highlight w:val="white"/>
        </w:rPr>
        <w:t xml:space="preserve"> or complete, and it should not be relied upon as such.</w:t>
      </w:r>
    </w:p>
    <w:p w14:paraId="5674E339" w14:textId="77777777" w:rsidR="00F054E4" w:rsidRPr="00C52259" w:rsidRDefault="00000000" w:rsidP="00371721">
      <w:pPr>
        <w:rPr>
          <w:highlight w:val="white"/>
        </w:rPr>
      </w:pPr>
    </w:p>
    <w:p w14:paraId="5D3DD40D" w14:textId="77777777" w:rsidR="00F054E4" w:rsidRPr="00C52259" w:rsidRDefault="000B1238" w:rsidP="00371721">
      <w:pPr>
        <w:rPr>
          <w:highlight w:val="white"/>
        </w:rPr>
      </w:pPr>
      <w:r w:rsidRPr="00C52259">
        <w:rPr>
          <w:highlight w:val="white"/>
        </w:rPr>
        <w:t>Please contact your existing Custodian for your actual historical returns, as well as the reporting of all balances and securities transactions.</w:t>
      </w:r>
    </w:p>
    <w:p w14:paraId="27FCE877" w14:textId="77777777" w:rsidR="00F054E4" w:rsidRPr="00C52259" w:rsidRDefault="00000000" w:rsidP="00371721">
      <w:pPr>
        <w:rPr>
          <w:highlight w:val="white"/>
        </w:rPr>
      </w:pPr>
    </w:p>
    <w:p w14:paraId="2C6EECBB" w14:textId="77777777" w:rsidR="00F054E4" w:rsidRPr="00C52259" w:rsidRDefault="000B1238" w:rsidP="00371721">
      <w:pPr>
        <w:rPr>
          <w:highlight w:val="white"/>
        </w:rPr>
      </w:pPr>
      <w:r w:rsidRPr="00C52259">
        <w:rPr>
          <w:highlight w:val="white"/>
        </w:rPr>
        <w:t>No investment strategy or risk management technique can guarantee returns or eliminate risk in any market environment.</w:t>
      </w:r>
    </w:p>
    <w:p w14:paraId="367C910F" w14:textId="77777777" w:rsidR="00F054E4" w:rsidRPr="00C52259" w:rsidRDefault="00000000" w:rsidP="00371721">
      <w:pPr>
        <w:rPr>
          <w:highlight w:val="white"/>
        </w:rPr>
      </w:pPr>
    </w:p>
    <w:p w14:paraId="63D5BF18" w14:textId="77777777" w:rsidR="00F054E4" w:rsidRPr="00C52259" w:rsidRDefault="000B1238" w:rsidP="00371721">
      <w:pPr>
        <w:rPr>
          <w:highlight w:val="white"/>
        </w:rPr>
      </w:pPr>
      <w:r w:rsidRPr="00C52259">
        <w:rPr>
          <w:highlight w:val="white"/>
        </w:rPr>
        <w:t>All investments include a risk of loss that clients should be prepared to bear. The principal risks of the Advisor’s investment services are disclosed in the publicly available Form ADV Part 2A.</w:t>
      </w:r>
    </w:p>
    <w:p w14:paraId="237106F7" w14:textId="77777777" w:rsidR="00C52259" w:rsidRPr="00C52259" w:rsidRDefault="00C52259" w:rsidP="00371721">
      <w:pPr>
        <w:rPr>
          <w:highlight w:val="white"/>
        </w:rPr>
      </w:pPr>
    </w:p>
    <w:p w14:paraId="1A10E2F9" w14:textId="67B4F03B" w:rsidR="00F054E4" w:rsidRPr="00C52259" w:rsidRDefault="000B1238" w:rsidP="00371721">
      <w:pPr>
        <w:rPr>
          <w:highlight w:val="white"/>
        </w:rPr>
      </w:pPr>
      <w:r w:rsidRPr="00C52259">
        <w:rPr>
          <w:highlight w:val="white"/>
        </w:rPr>
        <w:t>If you have any questions regarding this performance report, please </w:t>
      </w:r>
      <w:hyperlink r:id="rId20" w:history="1">
        <w:r w:rsidR="00A10846" w:rsidRPr="00C52259">
          <w:rPr>
            <w:rStyle w:val="Hyperlink"/>
            <w:szCs w:val="20"/>
          </w:rPr>
          <w:t>Contact Us</w:t>
        </w:r>
      </w:hyperlink>
      <w:r w:rsidR="00A10846" w:rsidRPr="00C52259">
        <w:t>.</w:t>
      </w:r>
    </w:p>
    <w:p w14:paraId="7C6D76C9" w14:textId="77777777" w:rsidR="00C52259" w:rsidRPr="00C52259" w:rsidRDefault="00C52259" w:rsidP="00371721">
      <w:pPr>
        <w:rPr>
          <w:bCs/>
          <w:noProof/>
        </w:rPr>
      </w:pPr>
    </w:p>
    <w:p w14:paraId="14E0297A" w14:textId="039449E2" w:rsidR="00F054E4" w:rsidRPr="00C52259" w:rsidRDefault="00A4110A" w:rsidP="00371721">
      <w:pPr>
        <w:rPr>
          <w:bCs/>
          <w:highlight w:val="white"/>
        </w:rPr>
      </w:pPr>
      <w:r w:rsidRPr="00C52259">
        <w:rPr>
          <w:bCs/>
          <w:noProof/>
        </w:rPr>
        <w:t>Axxcess Wealth Management</w:t>
      </w:r>
      <w:r w:rsidR="000B1238" w:rsidRPr="00C52259">
        <w:rPr>
          <w:bCs/>
        </w:rPr>
        <w:t>, LLC</w:t>
      </w:r>
      <w:r w:rsidR="000B1238" w:rsidRPr="00C52259">
        <w:rPr>
          <w:bCs/>
          <w:highlight w:val="white"/>
        </w:rPr>
        <w:t xml:space="preserve"> (“</w:t>
      </w:r>
      <w:r w:rsidRPr="00C52259">
        <w:rPr>
          <w:bCs/>
          <w:noProof/>
        </w:rPr>
        <w:t>AWM</w:t>
      </w:r>
      <w:r w:rsidR="000B1238" w:rsidRPr="00C52259">
        <w:rPr>
          <w:bCs/>
          <w:highlight w:val="white"/>
        </w:rPr>
        <w:t xml:space="preserve">”) is a Registered Investment Adviser. Advisory services are only offered to clients or prospective clients where </w:t>
      </w:r>
      <w:r w:rsidRPr="00C52259">
        <w:rPr>
          <w:bCs/>
          <w:noProof/>
        </w:rPr>
        <w:t>AWM</w:t>
      </w:r>
      <w:r w:rsidR="000B1238" w:rsidRPr="00C52259">
        <w:rPr>
          <w:bCs/>
          <w:highlight w:val="white"/>
        </w:rPr>
        <w:t xml:space="preserve"> and its representatives are properly licensed or exempt from licensure.</w:t>
      </w:r>
    </w:p>
    <w:p w14:paraId="76A3D794" w14:textId="6AE3136E" w:rsidR="00F054E4" w:rsidRDefault="00000000" w:rsidP="00371721">
      <w:pPr>
        <w:rPr>
          <w:highlight w:val="white"/>
        </w:rPr>
      </w:pPr>
    </w:p>
    <w:p w14:paraId="246D42DF" w14:textId="77777777" w:rsidR="00371721" w:rsidRPr="00C52259" w:rsidRDefault="00371721" w:rsidP="00371721">
      <w:pPr>
        <w:rPr>
          <w:highlight w:val="white"/>
        </w:rPr>
      </w:pPr>
    </w:p>
    <w:p w14:paraId="069233B1" w14:textId="2DB4AEFA" w:rsidR="00F054E4" w:rsidRPr="00C52259" w:rsidRDefault="00371721" w:rsidP="00371721">
      <w:pPr>
        <w:rPr>
          <w:b/>
          <w:sz w:val="22"/>
        </w:rPr>
      </w:pPr>
      <w:r>
        <w:rPr>
          <w:b/>
          <w:sz w:val="22"/>
        </w:rPr>
        <w:t>6</w:t>
      </w:r>
      <w:r w:rsidR="000B1238" w:rsidRPr="00C52259">
        <w:rPr>
          <w:b/>
          <w:sz w:val="22"/>
        </w:rPr>
        <w:t>. General Content (</w:t>
      </w:r>
      <w:r w:rsidR="00283F03" w:rsidRPr="00C52259">
        <w:rPr>
          <w:b/>
          <w:sz w:val="22"/>
        </w:rPr>
        <w:t>e.g.,</w:t>
      </w:r>
      <w:r w:rsidR="000B1238" w:rsidRPr="00C52259">
        <w:rPr>
          <w:b/>
          <w:sz w:val="22"/>
        </w:rPr>
        <w:t xml:space="preserve"> Brochures, FAQs, Market Commentaries, etc.)</w:t>
      </w:r>
    </w:p>
    <w:p w14:paraId="31D5C892" w14:textId="77777777" w:rsidR="00F054E4" w:rsidRPr="00C52259" w:rsidRDefault="00000000" w:rsidP="00371721"/>
    <w:p w14:paraId="717C5683" w14:textId="76EC27D4" w:rsidR="00F054E4" w:rsidRPr="00C52259" w:rsidRDefault="000B1238" w:rsidP="00371721">
      <w:pPr>
        <w:rPr>
          <w:b/>
        </w:rPr>
      </w:pPr>
      <w:r w:rsidRPr="00C52259">
        <w:rPr>
          <w:b/>
        </w:rPr>
        <w:t>Directions:</w:t>
      </w:r>
    </w:p>
    <w:p w14:paraId="4A0FD8C0" w14:textId="33717B51" w:rsidR="00F054E4" w:rsidRPr="00C52259" w:rsidRDefault="000B1238" w:rsidP="00371721">
      <w:r w:rsidRPr="00C52259">
        <w:t xml:space="preserve">Insert this disclosure at the end of the content. The font can be no smaller than 8 point. </w:t>
      </w:r>
      <w:r w:rsidRPr="00C52259">
        <w:rPr>
          <w:b/>
        </w:rPr>
        <w:t>Note</w:t>
      </w:r>
      <w:r w:rsidRPr="00C52259">
        <w:t xml:space="preserve"> this is a baseline disclosure set and should be enhanced as needed based on the content of the material.</w:t>
      </w:r>
    </w:p>
    <w:p w14:paraId="5CFB0CA6" w14:textId="77777777" w:rsidR="00F054E4" w:rsidRPr="00C52259" w:rsidRDefault="00000000" w:rsidP="00371721"/>
    <w:p w14:paraId="26212069" w14:textId="5CC0DB3D" w:rsidR="00F054E4" w:rsidRPr="00C52259" w:rsidRDefault="000B1238" w:rsidP="00371721">
      <w:r w:rsidRPr="00C52259">
        <w:rPr>
          <w:b/>
        </w:rPr>
        <w:t>Disclosure:</w:t>
      </w:r>
    </w:p>
    <w:p w14:paraId="5FE52965" w14:textId="77777777" w:rsidR="00F054E4" w:rsidRPr="00C52259" w:rsidRDefault="00000000" w:rsidP="00371721"/>
    <w:p w14:paraId="7571EBF1" w14:textId="3AB987C8" w:rsidR="00F054E4" w:rsidRPr="00C52259" w:rsidRDefault="00A4110A" w:rsidP="00371721">
      <w:pPr>
        <w:rPr>
          <w:bCs/>
          <w:highlight w:val="white"/>
        </w:rPr>
      </w:pPr>
      <w:r w:rsidRPr="00C52259">
        <w:rPr>
          <w:bCs/>
          <w:noProof/>
        </w:rPr>
        <w:t>Axxcess Wealth Management</w:t>
      </w:r>
      <w:r w:rsidR="000B1238" w:rsidRPr="00C52259">
        <w:rPr>
          <w:bCs/>
        </w:rPr>
        <w:t>, LLC</w:t>
      </w:r>
      <w:r w:rsidR="000B1238" w:rsidRPr="00C52259">
        <w:rPr>
          <w:bCs/>
          <w:highlight w:val="white"/>
        </w:rPr>
        <w:t xml:space="preserve"> (“</w:t>
      </w:r>
      <w:r w:rsidRPr="00C52259">
        <w:rPr>
          <w:bCs/>
          <w:noProof/>
        </w:rPr>
        <w:t>AWM</w:t>
      </w:r>
      <w:r w:rsidR="000B1238" w:rsidRPr="00C52259">
        <w:rPr>
          <w:bCs/>
          <w:highlight w:val="white"/>
        </w:rPr>
        <w:t xml:space="preserve">”) is a Registered Investment Adviser. </w:t>
      </w:r>
    </w:p>
    <w:p w14:paraId="4F718F54" w14:textId="77777777" w:rsidR="00C52259" w:rsidRDefault="00C52259" w:rsidP="00371721">
      <w:pPr>
        <w:rPr>
          <w:bCs/>
          <w:highlight w:val="white"/>
        </w:rPr>
      </w:pPr>
    </w:p>
    <w:p w14:paraId="2E757E1A" w14:textId="6DA78A4D" w:rsidR="00F054E4" w:rsidRPr="00C52259" w:rsidRDefault="000B1238" w:rsidP="00371721">
      <w:pPr>
        <w:rPr>
          <w:highlight w:val="white"/>
        </w:rPr>
      </w:pPr>
      <w:r w:rsidRPr="00C52259">
        <w:rPr>
          <w:bCs/>
          <w:highlight w:val="white"/>
        </w:rPr>
        <w:t xml:space="preserve">This content is intended to provide general information about </w:t>
      </w:r>
      <w:r w:rsidR="00A4110A" w:rsidRPr="00C52259">
        <w:rPr>
          <w:bCs/>
          <w:noProof/>
        </w:rPr>
        <w:t>AWM</w:t>
      </w:r>
      <w:r w:rsidRPr="00C52259">
        <w:rPr>
          <w:bCs/>
          <w:highlight w:val="white"/>
        </w:rPr>
        <w:t>. It is not</w:t>
      </w:r>
      <w:r w:rsidRPr="00C52259">
        <w:rPr>
          <w:highlight w:val="white"/>
        </w:rPr>
        <w:t xml:space="preserve"> intended to offer or deliver investment advice in any way. Information regarding investment services </w:t>
      </w:r>
      <w:r w:rsidR="005033A5" w:rsidRPr="00C52259">
        <w:rPr>
          <w:highlight w:val="white"/>
        </w:rPr>
        <w:t>is</w:t>
      </w:r>
      <w:r w:rsidRPr="00C52259">
        <w:rPr>
          <w:highlight w:val="white"/>
        </w:rPr>
        <w:t xml:space="preserve"> provided solely to gain an understanding of our investment philosophy our strategies and to be able to contact us for further information </w:t>
      </w:r>
    </w:p>
    <w:p w14:paraId="24CEC3E9" w14:textId="77777777" w:rsidR="005033A5" w:rsidRPr="00C52259" w:rsidRDefault="005033A5" w:rsidP="00371721">
      <w:pPr>
        <w:rPr>
          <w:highlight w:val="white"/>
        </w:rPr>
      </w:pPr>
    </w:p>
    <w:p w14:paraId="6C738788" w14:textId="4720F9AC" w:rsidR="00F054E4" w:rsidRPr="00C52259" w:rsidRDefault="000B1238" w:rsidP="00371721">
      <w:pPr>
        <w:rPr>
          <w:highlight w:val="white"/>
        </w:rPr>
      </w:pPr>
      <w:r w:rsidRPr="00C52259">
        <w:rPr>
          <w:highlight w:val="yellow"/>
        </w:rPr>
        <w:t xml:space="preserve">[IF CONTENT CONTAINS </w:t>
      </w:r>
      <w:r w:rsidR="005033A5" w:rsidRPr="00C52259">
        <w:rPr>
          <w:highlight w:val="yellow"/>
        </w:rPr>
        <w:t>THIRD-PARTY</w:t>
      </w:r>
      <w:r w:rsidRPr="00C52259">
        <w:rPr>
          <w:highlight w:val="yellow"/>
        </w:rPr>
        <w:t xml:space="preserve"> INFO]</w:t>
      </w:r>
      <w:r w:rsidRPr="00C52259">
        <w:rPr>
          <w:highlight w:val="white"/>
        </w:rPr>
        <w:t xml:space="preserve"> All information has been obtained from sources believed to be reliable, but its accuracy is not guaranteed. There is no representation or warranty as to the current accuracy, </w:t>
      </w:r>
      <w:r w:rsidRPr="00C52259">
        <w:rPr>
          <w:highlight w:val="white"/>
        </w:rPr>
        <w:lastRenderedPageBreak/>
        <w:t>reliability</w:t>
      </w:r>
      <w:r w:rsidR="005033A5" w:rsidRPr="00C52259">
        <w:rPr>
          <w:highlight w:val="white"/>
        </w:rPr>
        <w:t>,</w:t>
      </w:r>
      <w:r w:rsidRPr="00C52259">
        <w:rPr>
          <w:highlight w:val="white"/>
        </w:rPr>
        <w:t xml:space="preserve"> or completeness of, nor liability for, decisions based on such information</w:t>
      </w:r>
      <w:r w:rsidR="005033A5" w:rsidRPr="00C52259">
        <w:rPr>
          <w:highlight w:val="white"/>
        </w:rPr>
        <w:t>,</w:t>
      </w:r>
      <w:r w:rsidRPr="00C52259">
        <w:rPr>
          <w:highlight w:val="white"/>
        </w:rPr>
        <w:t xml:space="preserve"> and it should not be relied on as such.</w:t>
      </w:r>
    </w:p>
    <w:p w14:paraId="164DF5DE" w14:textId="77777777" w:rsidR="005033A5" w:rsidRPr="00C52259" w:rsidRDefault="005033A5" w:rsidP="00371721">
      <w:pPr>
        <w:rPr>
          <w:highlight w:val="white"/>
        </w:rPr>
      </w:pPr>
    </w:p>
    <w:p w14:paraId="27234F50" w14:textId="6CDC7092" w:rsidR="00F054E4" w:rsidRPr="00C52259" w:rsidRDefault="000B1238" w:rsidP="00371721">
      <w:pPr>
        <w:rPr>
          <w:highlight w:val="white"/>
        </w:rPr>
      </w:pPr>
      <w:r w:rsidRPr="00C52259">
        <w:rPr>
          <w:highlight w:val="yellow"/>
        </w:rPr>
        <w:t xml:space="preserve">[IF CONTENT CONTAINS </w:t>
      </w:r>
      <w:r w:rsidR="005033A5" w:rsidRPr="00C52259">
        <w:rPr>
          <w:highlight w:val="yellow"/>
        </w:rPr>
        <w:t>FORWARD-LOOKING</w:t>
      </w:r>
      <w:r w:rsidRPr="00C52259">
        <w:rPr>
          <w:highlight w:val="yellow"/>
        </w:rPr>
        <w:t xml:space="preserve"> STATEMENTS] </w:t>
      </w:r>
      <w:r w:rsidRPr="00C52259">
        <w:rPr>
          <w:highlight w:val="white"/>
        </w:rPr>
        <w:t>The views expressed in this commentary are subject to change based on market and other conditions. These documents may contain certain statements that may be deemed forward</w:t>
      </w:r>
      <w:r w:rsidRPr="00C52259">
        <w:rPr>
          <w:rFonts w:ascii="Cambria Math" w:hAnsi="Cambria Math" w:cs="Cambria Math"/>
          <w:highlight w:val="white"/>
        </w:rPr>
        <w:t>‐</w:t>
      </w:r>
      <w:r w:rsidRPr="00C52259">
        <w:rPr>
          <w:highlight w:val="white"/>
        </w:rPr>
        <w:t>looking statements. Please note that any such statements are not guarantees of any future performance</w:t>
      </w:r>
      <w:r w:rsidR="005033A5" w:rsidRPr="00C52259">
        <w:rPr>
          <w:highlight w:val="white"/>
        </w:rPr>
        <w:t>,</w:t>
      </w:r>
      <w:r w:rsidRPr="00C52259">
        <w:rPr>
          <w:highlight w:val="white"/>
        </w:rPr>
        <w:t xml:space="preserve"> and actual results or developments may differ materially from those projected. Any projections, market outlooks, or estimates are based upon certain assumptions and should not be construed as indicative of actual events that will occur. </w:t>
      </w:r>
    </w:p>
    <w:p w14:paraId="2B37C074" w14:textId="77777777" w:rsidR="005033A5" w:rsidRPr="00C52259" w:rsidRDefault="005033A5" w:rsidP="00371721">
      <w:pPr>
        <w:rPr>
          <w:highlight w:val="white"/>
        </w:rPr>
      </w:pPr>
    </w:p>
    <w:p w14:paraId="10A680EA" w14:textId="77777777" w:rsidR="00F054E4" w:rsidRPr="00C52259" w:rsidRDefault="000B1238" w:rsidP="00371721">
      <w:pPr>
        <w:rPr>
          <w:b/>
          <w:highlight w:val="white"/>
        </w:rPr>
      </w:pPr>
      <w:r w:rsidRPr="00C52259">
        <w:rPr>
          <w:b/>
          <w:highlight w:val="white"/>
        </w:rPr>
        <w:t>Past performance is no guarantee of future returns.</w:t>
      </w:r>
    </w:p>
    <w:p w14:paraId="5EAC441B" w14:textId="14DEDBEA" w:rsidR="00F054E4" w:rsidRPr="00C52259" w:rsidRDefault="000B1238" w:rsidP="00371721">
      <w:pPr>
        <w:rPr>
          <w:highlight w:val="white"/>
        </w:rPr>
      </w:pPr>
      <w:r w:rsidRPr="00C52259">
        <w:rPr>
          <w:highlight w:val="white"/>
        </w:rPr>
        <w:t xml:space="preserve">Different types of investments involve varying degrees of risk. Therefore, it should not be assumed that future performance of any specific investment or investment strategy will be profitable. </w:t>
      </w:r>
    </w:p>
    <w:p w14:paraId="44A75535" w14:textId="77777777" w:rsidR="005033A5" w:rsidRPr="00C52259" w:rsidRDefault="005033A5" w:rsidP="00371721">
      <w:pPr>
        <w:rPr>
          <w:highlight w:val="white"/>
        </w:rPr>
      </w:pPr>
    </w:p>
    <w:p w14:paraId="06E1E717" w14:textId="07A96F49" w:rsidR="00F054E4" w:rsidRPr="00371721" w:rsidRDefault="000B1238" w:rsidP="00371721">
      <w:pPr>
        <w:rPr>
          <w:highlight w:val="yellow"/>
        </w:rPr>
      </w:pPr>
      <w:r w:rsidRPr="00C52259">
        <w:rPr>
          <w:highlight w:val="white"/>
        </w:rPr>
        <w:t xml:space="preserve">Additional Important Disclosures may be found in the </w:t>
      </w:r>
      <w:r w:rsidR="00A4110A" w:rsidRPr="00C52259">
        <w:rPr>
          <w:bCs/>
          <w:noProof/>
        </w:rPr>
        <w:t>AWM</w:t>
      </w:r>
      <w:r w:rsidRPr="00C52259">
        <w:rPr>
          <w:bCs/>
          <w:highlight w:val="white"/>
        </w:rPr>
        <w:t xml:space="preserve"> Form ADV Part 2A. For a copy, please </w:t>
      </w:r>
      <w:r w:rsidR="005033A5" w:rsidRPr="00C52259">
        <w:rPr>
          <w:bCs/>
          <w:highlight w:val="white"/>
        </w:rPr>
        <w:t>click</w:t>
      </w:r>
      <w:r w:rsidRPr="00C52259">
        <w:rPr>
          <w:highlight w:val="white"/>
        </w:rPr>
        <w:t xml:space="preserve"> </w:t>
      </w:r>
      <w:hyperlink r:id="rId21" w:history="1">
        <w:r w:rsidR="00141594" w:rsidRPr="00C52259">
          <w:rPr>
            <w:rStyle w:val="Hyperlink"/>
            <w:szCs w:val="20"/>
          </w:rPr>
          <w:t>here</w:t>
        </w:r>
      </w:hyperlink>
      <w:r w:rsidR="00141594" w:rsidRPr="00C52259">
        <w:t>.</w:t>
      </w:r>
    </w:p>
    <w:sectPr w:rsidR="00F054E4" w:rsidRPr="00371721" w:rsidSect="005163FE">
      <w:headerReference w:type="even" r:id="rId22"/>
      <w:headerReference w:type="default" r:id="rId23"/>
      <w:footerReference w:type="even" r:id="rId24"/>
      <w:footerReference w:type="default" r:id="rId25"/>
      <w:headerReference w:type="first" r:id="rId26"/>
      <w:footerReference w:type="first" r:id="rId27"/>
      <w:pgSz w:w="12240" w:h="15840"/>
      <w:pgMar w:top="1152" w:right="1152" w:bottom="1152" w:left="115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AC00" w14:textId="77777777" w:rsidR="00C06107" w:rsidRDefault="00C06107">
      <w:r>
        <w:separator/>
      </w:r>
    </w:p>
  </w:endnote>
  <w:endnote w:type="continuationSeparator" w:id="0">
    <w:p w14:paraId="53C5BB04" w14:textId="77777777" w:rsidR="00C06107" w:rsidRDefault="00C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505982"/>
      <w:docPartObj>
        <w:docPartGallery w:val="Page Numbers (Bottom of Page)"/>
        <w:docPartUnique/>
      </w:docPartObj>
    </w:sdtPr>
    <w:sdtContent>
      <w:p w14:paraId="4A26DF82" w14:textId="0EEA91F9" w:rsidR="00C52259" w:rsidRDefault="00C52259" w:rsidP="009320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E0324" w14:textId="77777777" w:rsidR="00F054E4" w:rsidRDefault="00000000" w:rsidP="00C5225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548181674"/>
      <w:docPartObj>
        <w:docPartGallery w:val="Page Numbers (Bottom of Page)"/>
        <w:docPartUnique/>
      </w:docPartObj>
    </w:sdtPr>
    <w:sdtEndPr>
      <w:rPr>
        <w:rStyle w:val="PageNumber"/>
        <w:sz w:val="20"/>
        <w:szCs w:val="22"/>
      </w:rPr>
    </w:sdtEndPr>
    <w:sdtContent>
      <w:p w14:paraId="223590EA" w14:textId="7FBE09DB" w:rsidR="00C52259" w:rsidRDefault="00C52259" w:rsidP="009320E5">
        <w:pPr>
          <w:pStyle w:val="Footer"/>
          <w:framePr w:wrap="none" w:vAnchor="text" w:hAnchor="margin" w:xAlign="right" w:y="1"/>
          <w:rPr>
            <w:rStyle w:val="PageNumber"/>
          </w:rPr>
        </w:pPr>
        <w:r w:rsidRPr="00C52259">
          <w:rPr>
            <w:rStyle w:val="PageNumber"/>
            <w:sz w:val="16"/>
            <w:szCs w:val="16"/>
          </w:rPr>
          <w:t xml:space="preserve">Page </w:t>
        </w:r>
        <w:r w:rsidRPr="00C52259">
          <w:rPr>
            <w:rStyle w:val="PageNumber"/>
            <w:sz w:val="16"/>
            <w:szCs w:val="16"/>
          </w:rPr>
          <w:fldChar w:fldCharType="begin"/>
        </w:r>
        <w:r w:rsidRPr="00C52259">
          <w:rPr>
            <w:rStyle w:val="PageNumber"/>
            <w:sz w:val="16"/>
            <w:szCs w:val="16"/>
          </w:rPr>
          <w:instrText xml:space="preserve"> PAGE </w:instrText>
        </w:r>
        <w:r w:rsidRPr="00C52259">
          <w:rPr>
            <w:rStyle w:val="PageNumber"/>
            <w:sz w:val="16"/>
            <w:szCs w:val="16"/>
          </w:rPr>
          <w:fldChar w:fldCharType="separate"/>
        </w:r>
        <w:r w:rsidRPr="00C52259">
          <w:rPr>
            <w:rStyle w:val="PageNumber"/>
            <w:noProof/>
            <w:sz w:val="16"/>
            <w:szCs w:val="16"/>
          </w:rPr>
          <w:t>4</w:t>
        </w:r>
        <w:r w:rsidRPr="00C52259">
          <w:rPr>
            <w:rStyle w:val="PageNumber"/>
            <w:sz w:val="16"/>
            <w:szCs w:val="16"/>
          </w:rPr>
          <w:fldChar w:fldCharType="end"/>
        </w:r>
      </w:p>
    </w:sdtContent>
  </w:sdt>
  <w:p w14:paraId="595DA5A5" w14:textId="77777777" w:rsidR="00F054E4" w:rsidRDefault="00000000" w:rsidP="00C52259">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B632" w14:textId="77777777" w:rsidR="00F054E4" w:rsidRDefault="0000000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00EE" w14:textId="77777777" w:rsidR="00C06107" w:rsidRDefault="00C06107">
      <w:r>
        <w:separator/>
      </w:r>
    </w:p>
  </w:footnote>
  <w:footnote w:type="continuationSeparator" w:id="0">
    <w:p w14:paraId="055ABF71" w14:textId="77777777" w:rsidR="00C06107" w:rsidRDefault="00C0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B434" w14:textId="77777777" w:rsidR="00F054E4" w:rsidRDefault="0000000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78F9" w14:textId="77777777" w:rsidR="00F054E4" w:rsidRDefault="0000000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2815" w14:textId="77777777" w:rsidR="00F054E4" w:rsidRDefault="0000000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857"/>
    <w:multiLevelType w:val="hybridMultilevel"/>
    <w:tmpl w:val="28B85F2C"/>
    <w:lvl w:ilvl="0" w:tplc="B49EA1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275A74"/>
    <w:multiLevelType w:val="hybridMultilevel"/>
    <w:tmpl w:val="99F85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6559434">
    <w:abstractNumId w:val="1"/>
  </w:num>
  <w:num w:numId="2" w16cid:durableId="190213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46"/>
    <w:rsid w:val="000B1238"/>
    <w:rsid w:val="00141594"/>
    <w:rsid w:val="00283F03"/>
    <w:rsid w:val="002A67C8"/>
    <w:rsid w:val="00371721"/>
    <w:rsid w:val="0040288B"/>
    <w:rsid w:val="004C0325"/>
    <w:rsid w:val="005033A5"/>
    <w:rsid w:val="005163FE"/>
    <w:rsid w:val="0054077B"/>
    <w:rsid w:val="00775E5E"/>
    <w:rsid w:val="00A10846"/>
    <w:rsid w:val="00A4110A"/>
    <w:rsid w:val="00BE23CB"/>
    <w:rsid w:val="00C06107"/>
    <w:rsid w:val="00C32801"/>
    <w:rsid w:val="00C52259"/>
    <w:rsid w:val="00FB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B471"/>
  <w15:docId w15:val="{B2710135-AC8F-0A40-8EB8-C55B5186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21"/>
    <w:pPr>
      <w:spacing w:line="240" w:lineRule="auto"/>
      <w:jc w:val="both"/>
    </w:pPr>
    <w:rPr>
      <w:color w:val="000000" w:themeColor="text1"/>
      <w:sz w:val="20"/>
    </w:rPr>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uiPriority w:val="9"/>
    <w:semiHidden/>
    <w:unhideWhenUsed/>
    <w:qFormat/>
    <w:pPr>
      <w:keepNext/>
      <w:keepLines/>
      <w:spacing w:before="360" w:after="120"/>
      <w:contextualSpacing/>
      <w:outlineLvl w:val="1"/>
    </w:pPr>
    <w:rPr>
      <w:sz w:val="32"/>
      <w:szCs w:val="32"/>
    </w:rPr>
  </w:style>
  <w:style w:type="paragraph" w:styleId="Heading3">
    <w:name w:val="heading 3"/>
    <w:basedOn w:val="Normal1"/>
    <w:next w:val="Normal1"/>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contextualSpacing/>
      <w:outlineLvl w:val="4"/>
    </w:pPr>
    <w:rPr>
      <w:color w:val="666666"/>
    </w:rPr>
  </w:style>
  <w:style w:type="paragraph" w:styleId="Heading6">
    <w:name w:val="heading 6"/>
    <w:basedOn w:val="Normal1"/>
    <w:next w:val="Normal1"/>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contextualSpacing/>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customStyle="1" w:styleId="Heading1Char">
    <w:name w:val="Heading 1 Char"/>
    <w:link w:val="Heading1"/>
    <w:locked/>
    <w:rsid w:val="00B77432"/>
    <w:rPr>
      <w:sz w:val="40"/>
      <w:szCs w:val="40"/>
    </w:rPr>
  </w:style>
  <w:style w:type="paragraph" w:styleId="BalloonText">
    <w:name w:val="Balloon Text"/>
    <w:basedOn w:val="Normal"/>
    <w:link w:val="BalloonTextChar"/>
    <w:uiPriority w:val="99"/>
    <w:semiHidden/>
    <w:unhideWhenUsed/>
    <w:rsid w:val="006774C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74C8"/>
    <w:rPr>
      <w:rFonts w:ascii="Lucida Grande" w:hAnsi="Lucida Grande"/>
      <w:sz w:val="18"/>
      <w:szCs w:val="18"/>
    </w:rPr>
  </w:style>
  <w:style w:type="paragraph" w:styleId="Header">
    <w:name w:val="header"/>
    <w:basedOn w:val="Normal"/>
    <w:link w:val="HeaderChar"/>
    <w:uiPriority w:val="99"/>
    <w:unhideWhenUsed/>
    <w:rsid w:val="00582761"/>
    <w:pPr>
      <w:tabs>
        <w:tab w:val="center" w:pos="4680"/>
        <w:tab w:val="right" w:pos="9360"/>
      </w:tabs>
    </w:pPr>
  </w:style>
  <w:style w:type="character" w:customStyle="1" w:styleId="HeaderChar">
    <w:name w:val="Header Char"/>
    <w:basedOn w:val="DefaultParagraphFont"/>
    <w:link w:val="Header"/>
    <w:uiPriority w:val="99"/>
    <w:rsid w:val="00582761"/>
  </w:style>
  <w:style w:type="paragraph" w:styleId="Footer">
    <w:name w:val="footer"/>
    <w:basedOn w:val="Normal"/>
    <w:link w:val="FooterChar"/>
    <w:uiPriority w:val="99"/>
    <w:unhideWhenUsed/>
    <w:rsid w:val="00582761"/>
    <w:pPr>
      <w:tabs>
        <w:tab w:val="center" w:pos="4680"/>
        <w:tab w:val="right" w:pos="9360"/>
      </w:tabs>
    </w:pPr>
  </w:style>
  <w:style w:type="character" w:customStyle="1" w:styleId="FooterChar">
    <w:name w:val="Footer Char"/>
    <w:basedOn w:val="DefaultParagraphFont"/>
    <w:link w:val="Footer"/>
    <w:uiPriority w:val="99"/>
    <w:rsid w:val="00582761"/>
  </w:style>
  <w:style w:type="character" w:styleId="Hyperlink">
    <w:name w:val="Hyperlink"/>
    <w:basedOn w:val="DefaultParagraphFont"/>
    <w:uiPriority w:val="99"/>
    <w:unhideWhenUsed/>
    <w:rsid w:val="00A10846"/>
    <w:rPr>
      <w:color w:val="0000FF" w:themeColor="hyperlink"/>
      <w:u w:val="single"/>
    </w:rPr>
  </w:style>
  <w:style w:type="character" w:styleId="UnresolvedMention">
    <w:name w:val="Unresolved Mention"/>
    <w:basedOn w:val="DefaultParagraphFont"/>
    <w:uiPriority w:val="99"/>
    <w:rsid w:val="00A10846"/>
    <w:rPr>
      <w:color w:val="605E5C"/>
      <w:shd w:val="clear" w:color="auto" w:fill="E1DFDD"/>
    </w:rPr>
  </w:style>
  <w:style w:type="paragraph" w:styleId="ListParagraph">
    <w:name w:val="List Paragraph"/>
    <w:basedOn w:val="Normal"/>
    <w:uiPriority w:val="34"/>
    <w:qFormat/>
    <w:rsid w:val="00283F03"/>
    <w:pPr>
      <w:ind w:left="720"/>
      <w:contextualSpacing/>
    </w:pPr>
  </w:style>
  <w:style w:type="character" w:styleId="FollowedHyperlink">
    <w:name w:val="FollowedHyperlink"/>
    <w:basedOn w:val="DefaultParagraphFont"/>
    <w:uiPriority w:val="99"/>
    <w:semiHidden/>
    <w:unhideWhenUsed/>
    <w:rsid w:val="00A4110A"/>
    <w:rPr>
      <w:color w:val="800080" w:themeColor="followedHyperlink"/>
      <w:u w:val="single"/>
    </w:rPr>
  </w:style>
  <w:style w:type="character" w:styleId="PageNumber">
    <w:name w:val="page number"/>
    <w:basedOn w:val="DefaultParagraphFont"/>
    <w:uiPriority w:val="99"/>
    <w:semiHidden/>
    <w:unhideWhenUsed/>
    <w:rsid w:val="00C5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59212">
      <w:bodyDiv w:val="1"/>
      <w:marLeft w:val="0"/>
      <w:marRight w:val="0"/>
      <w:marTop w:val="0"/>
      <w:marBottom w:val="0"/>
      <w:divBdr>
        <w:top w:val="none" w:sz="0" w:space="0" w:color="auto"/>
        <w:left w:val="none" w:sz="0" w:space="0" w:color="auto"/>
        <w:bottom w:val="none" w:sz="0" w:space="0" w:color="auto"/>
        <w:right w:val="none" w:sz="0" w:space="0" w:color="auto"/>
      </w:divBdr>
      <w:divsChild>
        <w:div w:id="1118181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xxcesswealth.com/" TargetMode="External"/><Relationship Id="rId13" Type="http://schemas.openxmlformats.org/officeDocument/2006/relationships/hyperlink" Target="https://www.axxcesswealth.com/" TargetMode="External"/><Relationship Id="rId18" Type="http://schemas.openxmlformats.org/officeDocument/2006/relationships/hyperlink" Target="https://www.axxcesswealth.com/pages/firminf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dviserinfo.sec.gov/firm/summary/164081" TargetMode="External"/><Relationship Id="rId7" Type="http://schemas.openxmlformats.org/officeDocument/2006/relationships/endnotes" Target="endnotes.xml"/><Relationship Id="rId12" Type="http://schemas.openxmlformats.org/officeDocument/2006/relationships/hyperlink" Target="http://www.axxcesswealth.com" TargetMode="External"/><Relationship Id="rId17" Type="http://schemas.openxmlformats.org/officeDocument/2006/relationships/hyperlink" Target="http://www.axxcesswealth.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xxcesswealth.com/pages/firminfo/" TargetMode="External"/><Relationship Id="rId20" Type="http://schemas.openxmlformats.org/officeDocument/2006/relationships/hyperlink" Target="https://www.axxcesswealth.com/pages/firm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p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xxcesswealth.com/pages/firminf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inra.org/" TargetMode="External"/><Relationship Id="rId19" Type="http://schemas.openxmlformats.org/officeDocument/2006/relationships/hyperlink" Target="https://www.axxcesswealth.com/pages/firminfo/" TargetMode="External"/><Relationship Id="rId4" Type="http://schemas.openxmlformats.org/officeDocument/2006/relationships/settings" Target="settings.xml"/><Relationship Id="rId9" Type="http://schemas.openxmlformats.org/officeDocument/2006/relationships/hyperlink" Target="http://www.axxcesswealth.com" TargetMode="External"/><Relationship Id="rId14" Type="http://schemas.openxmlformats.org/officeDocument/2006/relationships/hyperlink" Target="https://adviserinfo.sec.gov/firm/summary/16408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FB5B21-729C-2D4C-AB83-D74309EC286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54Fb8R8wYSPtt9+4asNAx+UQQ==">AMUW2mVyt8GpwjNKTFwQjOG5VHdlHPHm9gu3S/aY6C2beOs1uLxcqMFqiYmxH39b2LM+jTIF1nJVnv/KV6mZbOgQiaqRIr//9d5UWUAQ6uimzgpE+jsQU1EXxKy4hAkKgqb1e3Kjr/fm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2435</Words>
  <Characters>13299</Characters>
  <Application>Microsoft Office Word</Application>
  <DocSecurity>0</DocSecurity>
  <Lines>260</Lines>
  <Paragraphs>94</Paragraphs>
  <ScaleCrop>false</ScaleCrop>
  <HeadingPairs>
    <vt:vector size="2" baseType="variant">
      <vt:variant>
        <vt:lpstr>Title</vt:lpstr>
      </vt:variant>
      <vt:variant>
        <vt:i4>1</vt:i4>
      </vt:variant>
    </vt:vector>
  </HeadingPairs>
  <TitlesOfParts>
    <vt:vector size="1" baseType="lpstr">
      <vt:lpstr/>
    </vt:vector>
  </TitlesOfParts>
  <Company>AdvisorAssist, LLC</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Barbi Fennewald</cp:lastModifiedBy>
  <cp:revision>4</cp:revision>
  <cp:lastPrinted>2022-09-30T20:53:00Z</cp:lastPrinted>
  <dcterms:created xsi:type="dcterms:W3CDTF">2022-04-08T17:06:00Z</dcterms:created>
  <dcterms:modified xsi:type="dcterms:W3CDTF">2022-09-30T20:54:00Z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documentId_9190</vt:lpwstr>
  </property>
  <property fmtid="{D5CDD505-2E9C-101B-9397-08002B2CF9AE}" pid="3" name="grammarly_documentContext">
    <vt:lpwstr>{"goals":[],"domain":"general","emotions":[],"dialect":"american"}</vt:lpwstr>
  </property>
</Properties>
</file>